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15FEF" w14:textId="77777777" w:rsidR="00BF7EF0" w:rsidRDefault="00BF7EF0" w:rsidP="00582830">
      <w:pPr>
        <w:widowControl w:val="0"/>
        <w:jc w:val="center"/>
        <w:rPr>
          <w:b/>
          <w:spacing w:val="-4"/>
          <w:sz w:val="28"/>
          <w:szCs w:val="28"/>
        </w:rPr>
      </w:pPr>
      <w:r w:rsidRPr="00BF7EF0">
        <w:rPr>
          <w:b/>
          <w:spacing w:val="-4"/>
          <w:sz w:val="28"/>
          <w:szCs w:val="28"/>
        </w:rPr>
        <w:t xml:space="preserve">BÁO CÁO THỰC TRẠNG </w:t>
      </w:r>
      <w:r w:rsidR="00DE7836" w:rsidRPr="00BF7EF0">
        <w:rPr>
          <w:b/>
          <w:spacing w:val="-4"/>
          <w:sz w:val="28"/>
          <w:szCs w:val="28"/>
        </w:rPr>
        <w:t xml:space="preserve">CÁC </w:t>
      </w:r>
      <w:r w:rsidR="00837D82" w:rsidRPr="00BF7EF0">
        <w:rPr>
          <w:b/>
          <w:spacing w:val="-4"/>
          <w:sz w:val="28"/>
          <w:szCs w:val="28"/>
        </w:rPr>
        <w:t>QUY ĐỊNH TRỰC TIẾP</w:t>
      </w:r>
      <w:r w:rsidR="00DE7836" w:rsidRPr="00BF7EF0">
        <w:rPr>
          <w:b/>
          <w:spacing w:val="-4"/>
          <w:sz w:val="28"/>
          <w:szCs w:val="28"/>
        </w:rPr>
        <w:t xml:space="preserve"> LIÊN QUAN ĐẾN</w:t>
      </w:r>
      <w:r w:rsidR="00FE36D4" w:rsidRPr="00BF7EF0">
        <w:rPr>
          <w:b/>
          <w:spacing w:val="-4"/>
          <w:sz w:val="28"/>
          <w:szCs w:val="28"/>
        </w:rPr>
        <w:t xml:space="preserve"> CHÍNH SÁCH</w:t>
      </w:r>
      <w:r w:rsidR="00837D82" w:rsidRPr="00BF7EF0">
        <w:rPr>
          <w:b/>
          <w:spacing w:val="-4"/>
          <w:sz w:val="28"/>
          <w:szCs w:val="28"/>
        </w:rPr>
        <w:t xml:space="preserve"> ƯU ĐÃI VÀ HỖ TRỢ NGÀNH CÔNG NGHIỆP</w:t>
      </w:r>
    </w:p>
    <w:p w14:paraId="5A25747E" w14:textId="372A4006" w:rsidR="00026029" w:rsidRPr="00BF7EF0" w:rsidRDefault="00837D82" w:rsidP="00582830">
      <w:pPr>
        <w:widowControl w:val="0"/>
        <w:jc w:val="center"/>
        <w:rPr>
          <w:b/>
          <w:spacing w:val="-4"/>
          <w:sz w:val="28"/>
          <w:szCs w:val="28"/>
        </w:rPr>
      </w:pPr>
      <w:r w:rsidRPr="00BF7EF0">
        <w:rPr>
          <w:b/>
          <w:spacing w:val="-4"/>
          <w:sz w:val="28"/>
          <w:szCs w:val="28"/>
        </w:rPr>
        <w:t>CHẾ BIẾN NÔNG, LÂM, THỦY SẢN</w:t>
      </w:r>
    </w:p>
    <w:p w14:paraId="19E9DB05" w14:textId="77777777" w:rsidR="00BF7EF0" w:rsidRDefault="00BF7EF0" w:rsidP="00582830">
      <w:pPr>
        <w:widowControl w:val="0"/>
        <w:autoSpaceDE w:val="0"/>
        <w:autoSpaceDN w:val="0"/>
        <w:adjustRightInd w:val="0"/>
        <w:spacing w:before="120" w:after="120"/>
        <w:ind w:firstLine="720"/>
        <w:jc w:val="both"/>
        <w:rPr>
          <w:color w:val="000000"/>
          <w:spacing w:val="-4"/>
          <w:sz w:val="28"/>
          <w:szCs w:val="28"/>
        </w:rPr>
      </w:pPr>
      <w:bookmarkStart w:id="0" w:name="_Toc478573044"/>
    </w:p>
    <w:p w14:paraId="64CFC1FF" w14:textId="097CF5AE" w:rsidR="00850396" w:rsidRPr="00582830" w:rsidRDefault="00850396" w:rsidP="00582830">
      <w:pPr>
        <w:widowControl w:val="0"/>
        <w:autoSpaceDE w:val="0"/>
        <w:autoSpaceDN w:val="0"/>
        <w:adjustRightInd w:val="0"/>
        <w:spacing w:before="120" w:after="120"/>
        <w:ind w:firstLine="720"/>
        <w:jc w:val="both"/>
        <w:rPr>
          <w:spacing w:val="-4"/>
          <w:sz w:val="28"/>
          <w:szCs w:val="28"/>
        </w:rPr>
      </w:pPr>
      <w:r w:rsidRPr="00582830">
        <w:rPr>
          <w:color w:val="000000"/>
          <w:spacing w:val="-4"/>
          <w:sz w:val="28"/>
          <w:szCs w:val="28"/>
        </w:rPr>
        <w:t>Hiện nay, các quy định, chính sách khuyến khích, ưu tiên, hỗ trợ cho phát triển ngành nông nghiệp nói chung,</w:t>
      </w:r>
      <w:r w:rsidR="008A3437" w:rsidRPr="00582830">
        <w:rPr>
          <w:spacing w:val="-4"/>
          <w:sz w:val="28"/>
          <w:szCs w:val="28"/>
        </w:rPr>
        <w:t xml:space="preserve"> lĩnh vực công nghiệp chế biến nông, lâm, thủy sản </w:t>
      </w:r>
      <w:r w:rsidRPr="00582830">
        <w:rPr>
          <w:spacing w:val="-4"/>
          <w:sz w:val="28"/>
          <w:szCs w:val="28"/>
        </w:rPr>
        <w:t xml:space="preserve">nói riêng </w:t>
      </w:r>
      <w:r w:rsidRPr="00582830">
        <w:rPr>
          <w:color w:val="000000"/>
          <w:spacing w:val="-4"/>
          <w:sz w:val="28"/>
          <w:szCs w:val="28"/>
        </w:rPr>
        <w:t xml:space="preserve">được quy định trong hệ thống các văn bản </w:t>
      </w:r>
      <w:r w:rsidR="008A3437" w:rsidRPr="00582830">
        <w:rPr>
          <w:spacing w:val="-4"/>
          <w:sz w:val="28"/>
          <w:szCs w:val="28"/>
        </w:rPr>
        <w:t>pháp luật (bao gồm: 17 Luật, 1</w:t>
      </w:r>
      <w:r w:rsidR="0064397F" w:rsidRPr="00582830">
        <w:rPr>
          <w:spacing w:val="-4"/>
          <w:sz w:val="28"/>
          <w:szCs w:val="28"/>
        </w:rPr>
        <w:t>5</w:t>
      </w:r>
      <w:r w:rsidR="008A3437" w:rsidRPr="00582830">
        <w:rPr>
          <w:spacing w:val="-4"/>
          <w:sz w:val="28"/>
          <w:szCs w:val="28"/>
        </w:rPr>
        <w:t xml:space="preserve"> Nghị định của Chính phủ và một số văn bản khác). </w:t>
      </w:r>
      <w:r w:rsidRPr="00582830">
        <w:rPr>
          <w:spacing w:val="-4"/>
          <w:sz w:val="28"/>
          <w:szCs w:val="28"/>
        </w:rPr>
        <w:t xml:space="preserve">Quá trình rà soát cho thấy thực trạng một số </w:t>
      </w:r>
      <w:r w:rsidR="00837D82" w:rsidRPr="00582830">
        <w:rPr>
          <w:spacing w:val="-4"/>
          <w:sz w:val="28"/>
          <w:szCs w:val="28"/>
        </w:rPr>
        <w:t>quy định trực tiếp</w:t>
      </w:r>
      <w:r w:rsidRPr="00582830">
        <w:rPr>
          <w:spacing w:val="-4"/>
          <w:sz w:val="28"/>
          <w:szCs w:val="28"/>
        </w:rPr>
        <w:t xml:space="preserve"> liên quan đến chính sách</w:t>
      </w:r>
      <w:r w:rsidR="004C2542" w:rsidRPr="00582830">
        <w:rPr>
          <w:spacing w:val="-4"/>
          <w:sz w:val="28"/>
          <w:szCs w:val="28"/>
        </w:rPr>
        <w:t xml:space="preserve"> </w:t>
      </w:r>
      <w:r w:rsidR="00837D82" w:rsidRPr="00582830">
        <w:rPr>
          <w:spacing w:val="-4"/>
          <w:sz w:val="28"/>
          <w:szCs w:val="28"/>
        </w:rPr>
        <w:t>ưu đãi và</w:t>
      </w:r>
      <w:r w:rsidR="004C2542" w:rsidRPr="00582830">
        <w:rPr>
          <w:spacing w:val="-4"/>
          <w:sz w:val="28"/>
          <w:szCs w:val="28"/>
        </w:rPr>
        <w:t xml:space="preserve"> hỗ trợ </w:t>
      </w:r>
      <w:r w:rsidR="00837D82" w:rsidRPr="00582830">
        <w:rPr>
          <w:spacing w:val="-4"/>
          <w:sz w:val="28"/>
          <w:szCs w:val="28"/>
        </w:rPr>
        <w:t>đối với ngành</w:t>
      </w:r>
      <w:r w:rsidR="004C2542" w:rsidRPr="00582830">
        <w:rPr>
          <w:spacing w:val="-4"/>
          <w:sz w:val="28"/>
          <w:szCs w:val="28"/>
        </w:rPr>
        <w:t xml:space="preserve"> chế biến nông, lâm, thủy sản như sau:</w:t>
      </w:r>
    </w:p>
    <w:p w14:paraId="34264F57" w14:textId="56EE57DD" w:rsidR="000865EE" w:rsidRPr="00582830" w:rsidRDefault="004C2542" w:rsidP="00582830">
      <w:pPr>
        <w:pStyle w:val="NormalWeb"/>
        <w:widowControl w:val="0"/>
        <w:shd w:val="clear" w:color="auto" w:fill="FFFFFF"/>
        <w:spacing w:before="120" w:beforeAutospacing="0" w:after="120" w:afterAutospacing="0"/>
        <w:ind w:firstLine="720"/>
        <w:jc w:val="both"/>
        <w:rPr>
          <w:b/>
          <w:bCs/>
          <w:iCs/>
          <w:sz w:val="28"/>
          <w:szCs w:val="28"/>
        </w:rPr>
      </w:pPr>
      <w:r w:rsidRPr="008D1FD7">
        <w:rPr>
          <w:b/>
          <w:bCs/>
          <w:sz w:val="28"/>
          <w:szCs w:val="28"/>
        </w:rPr>
        <w:t>1. V</w:t>
      </w:r>
      <w:r w:rsidR="000865EE" w:rsidRPr="008D1FD7">
        <w:rPr>
          <w:b/>
          <w:bCs/>
          <w:sz w:val="28"/>
          <w:szCs w:val="28"/>
        </w:rPr>
        <w:t>ấ</w:t>
      </w:r>
      <w:r w:rsidRPr="00582830">
        <w:rPr>
          <w:b/>
          <w:bCs/>
          <w:sz w:val="28"/>
          <w:szCs w:val="28"/>
        </w:rPr>
        <w:t>n đề 1:</w:t>
      </w:r>
      <w:r w:rsidRPr="00582830">
        <w:rPr>
          <w:sz w:val="28"/>
          <w:szCs w:val="28"/>
        </w:rPr>
        <w:t xml:space="preserve"> </w:t>
      </w:r>
      <w:r w:rsidRPr="00582830">
        <w:rPr>
          <w:b/>
          <w:bCs/>
          <w:color w:val="000000"/>
          <w:sz w:val="28"/>
          <w:szCs w:val="28"/>
        </w:rPr>
        <w:t>Về quy định nhóm công nghệ, nhóm sản phẩm, địa bàn ứng dụng ưu tiên hỗ trợ</w:t>
      </w:r>
      <w:r w:rsidR="001D2427" w:rsidRPr="00582830">
        <w:rPr>
          <w:b/>
          <w:bCs/>
          <w:color w:val="000000"/>
          <w:sz w:val="28"/>
          <w:szCs w:val="28"/>
        </w:rPr>
        <w:t xml:space="preserve"> sản xuất,</w:t>
      </w:r>
      <w:r w:rsidRPr="00582830">
        <w:rPr>
          <w:b/>
          <w:bCs/>
          <w:color w:val="000000"/>
          <w:sz w:val="28"/>
          <w:szCs w:val="28"/>
        </w:rPr>
        <w:t xml:space="preserve"> </w:t>
      </w:r>
      <w:r w:rsidRPr="00582830">
        <w:rPr>
          <w:b/>
          <w:bCs/>
          <w:iCs/>
          <w:sz w:val="28"/>
          <w:szCs w:val="28"/>
        </w:rPr>
        <w:t>chế biến nông, lâm, thủy sản đầu tư, đổi mới công nghệ</w:t>
      </w:r>
    </w:p>
    <w:p w14:paraId="10853DF3" w14:textId="75862009" w:rsidR="001B676A" w:rsidRPr="00582830" w:rsidRDefault="001B676A" w:rsidP="00582830">
      <w:pPr>
        <w:widowControl w:val="0"/>
        <w:spacing w:before="120" w:after="120"/>
        <w:ind w:firstLine="720"/>
        <w:jc w:val="both"/>
        <w:rPr>
          <w:color w:val="000000"/>
          <w:spacing w:val="-4"/>
          <w:sz w:val="28"/>
          <w:szCs w:val="28"/>
        </w:rPr>
      </w:pPr>
      <w:r w:rsidRPr="00582830">
        <w:rPr>
          <w:color w:val="000000"/>
          <w:spacing w:val="-4"/>
          <w:sz w:val="28"/>
          <w:szCs w:val="28"/>
        </w:rPr>
        <w:t>Đ</w:t>
      </w:r>
      <w:r w:rsidR="00F64B4F" w:rsidRPr="00582830">
        <w:rPr>
          <w:color w:val="000000"/>
          <w:spacing w:val="-4"/>
          <w:sz w:val="28"/>
          <w:szCs w:val="28"/>
        </w:rPr>
        <w:t xml:space="preserve">ối với nhóm công nghệ ưu tiên </w:t>
      </w:r>
      <w:r w:rsidRPr="00582830">
        <w:rPr>
          <w:color w:val="000000"/>
          <w:spacing w:val="-4"/>
          <w:sz w:val="28"/>
          <w:szCs w:val="28"/>
        </w:rPr>
        <w:t xml:space="preserve">có liên quan về lĩnh vực chế biến nông, lâm, thủy sản được quy định </w:t>
      </w:r>
      <w:r w:rsidR="00F64B4F" w:rsidRPr="00582830">
        <w:rPr>
          <w:color w:val="000000"/>
          <w:spacing w:val="-4"/>
          <w:sz w:val="28"/>
          <w:szCs w:val="28"/>
        </w:rPr>
        <w:t>được quy định tại</w:t>
      </w:r>
      <w:r w:rsidRPr="00582830">
        <w:rPr>
          <w:color w:val="000000"/>
          <w:spacing w:val="-4"/>
          <w:sz w:val="28"/>
          <w:szCs w:val="28"/>
        </w:rPr>
        <w:t xml:space="preserve"> </w:t>
      </w:r>
      <w:r w:rsidR="007C4B75" w:rsidRPr="00582830">
        <w:rPr>
          <w:color w:val="000000"/>
          <w:spacing w:val="-4"/>
          <w:sz w:val="28"/>
          <w:szCs w:val="28"/>
        </w:rPr>
        <w:t xml:space="preserve">Nghị định </w:t>
      </w:r>
      <w:r w:rsidR="00014FE9" w:rsidRPr="00582830">
        <w:rPr>
          <w:color w:val="000000"/>
          <w:spacing w:val="-4"/>
          <w:sz w:val="28"/>
          <w:szCs w:val="28"/>
        </w:rPr>
        <w:t>số</w:t>
      </w:r>
      <w:r w:rsidR="00014FE9" w:rsidRPr="00582830">
        <w:rPr>
          <w:color w:val="000000"/>
          <w:spacing w:val="-4"/>
          <w:sz w:val="28"/>
          <w:szCs w:val="28"/>
          <w:lang w:val="vi-VN"/>
        </w:rPr>
        <w:t xml:space="preserve"> </w:t>
      </w:r>
      <w:r w:rsidR="007C4B75" w:rsidRPr="00582830">
        <w:rPr>
          <w:color w:val="000000"/>
          <w:spacing w:val="-4"/>
          <w:sz w:val="28"/>
          <w:szCs w:val="28"/>
        </w:rPr>
        <w:t>76/2018/NĐ-CP ngày</w:t>
      </w:r>
      <w:r w:rsidR="00CD38EB" w:rsidRPr="00582830">
        <w:rPr>
          <w:color w:val="000000"/>
          <w:spacing w:val="-4"/>
          <w:sz w:val="28"/>
          <w:szCs w:val="28"/>
        </w:rPr>
        <w:t xml:space="preserve"> 15/5/2018 của Chính phủ quy định chi tiết và h</w:t>
      </w:r>
      <w:r w:rsidR="007C4B75" w:rsidRPr="00582830">
        <w:rPr>
          <w:color w:val="000000"/>
          <w:spacing w:val="-4"/>
          <w:sz w:val="28"/>
          <w:szCs w:val="28"/>
        </w:rPr>
        <w:t xml:space="preserve">ướng dẫn </w:t>
      </w:r>
      <w:r w:rsidR="00CD38EB" w:rsidRPr="00582830">
        <w:rPr>
          <w:color w:val="000000"/>
          <w:spacing w:val="-4"/>
          <w:sz w:val="28"/>
          <w:szCs w:val="28"/>
        </w:rPr>
        <w:t xml:space="preserve">thi hành một số điều của </w:t>
      </w:r>
      <w:r w:rsidR="007C4B75" w:rsidRPr="00582830">
        <w:rPr>
          <w:color w:val="000000"/>
          <w:spacing w:val="-4"/>
          <w:sz w:val="28"/>
          <w:szCs w:val="28"/>
        </w:rPr>
        <w:t xml:space="preserve">Luật </w:t>
      </w:r>
      <w:r w:rsidR="00CD38EB" w:rsidRPr="00582830">
        <w:rPr>
          <w:color w:val="000000"/>
          <w:spacing w:val="-4"/>
          <w:sz w:val="28"/>
          <w:szCs w:val="28"/>
        </w:rPr>
        <w:t>C</w:t>
      </w:r>
      <w:r w:rsidR="007C4B75" w:rsidRPr="00582830">
        <w:rPr>
          <w:color w:val="000000"/>
          <w:spacing w:val="-4"/>
          <w:sz w:val="28"/>
          <w:szCs w:val="28"/>
        </w:rPr>
        <w:t xml:space="preserve">huyển giao công nghệ </w:t>
      </w:r>
      <w:r w:rsidRPr="00582830">
        <w:rPr>
          <w:color w:val="000000"/>
          <w:spacing w:val="-4"/>
          <w:sz w:val="28"/>
          <w:szCs w:val="28"/>
        </w:rPr>
        <w:t>gồm có</w:t>
      </w:r>
      <w:r w:rsidR="007C4B75" w:rsidRPr="00582830">
        <w:rPr>
          <w:color w:val="000000"/>
          <w:spacing w:val="-4"/>
          <w:sz w:val="28"/>
          <w:szCs w:val="28"/>
        </w:rPr>
        <w:t xml:space="preserve"> 0</w:t>
      </w:r>
      <w:r w:rsidR="00CD38EB" w:rsidRPr="00582830">
        <w:rPr>
          <w:color w:val="000000"/>
          <w:spacing w:val="-4"/>
          <w:sz w:val="28"/>
          <w:szCs w:val="28"/>
        </w:rPr>
        <w:t>6</w:t>
      </w:r>
      <w:r w:rsidR="007C4B75" w:rsidRPr="00582830">
        <w:rPr>
          <w:color w:val="000000"/>
          <w:spacing w:val="-4"/>
          <w:sz w:val="28"/>
          <w:szCs w:val="28"/>
        </w:rPr>
        <w:t>/143 danh mục công nghệ khuyến khích chuyển giao (Công nghệ tiên tiến bảo quản và chế biến sản phẩm nông nghiệp, thủy hải sản quy mô công nghiệp theo chuỗi giá trị; Công nghệ chế biến gỗ và lâm sản đạt tiêu chuẩn các nước, vùng lãnh thổ có công nghệ tiên tiến, phát triển; Công nghệ chế biến sâu sản phẩm nông nghiệp, thủy sản</w:t>
      </w:r>
      <w:r w:rsidR="00CD38EB" w:rsidRPr="00582830">
        <w:rPr>
          <w:color w:val="000000"/>
          <w:spacing w:val="-4"/>
          <w:sz w:val="28"/>
          <w:szCs w:val="28"/>
        </w:rPr>
        <w:t xml:space="preserve"> đem lại giá trị gia tăng cao, trên 15%; Công nghệ CAS bảo quản nông sản, thực phẩm ở quy mô công nghiệp; công nghệ biến tính gỗ, công nghệ nano, công nghệ sấy sinh thái, công nghệ ngâm, tẩm thân thiện với môi trường để bảo quản gỗ; công nghệ tiên ti</w:t>
      </w:r>
      <w:r w:rsidR="00E13919" w:rsidRPr="00582830">
        <w:rPr>
          <w:color w:val="000000"/>
          <w:spacing w:val="-4"/>
          <w:sz w:val="28"/>
          <w:szCs w:val="28"/>
        </w:rPr>
        <w:t>ế</w:t>
      </w:r>
      <w:r w:rsidR="00CD38EB" w:rsidRPr="00582830">
        <w:rPr>
          <w:color w:val="000000"/>
          <w:spacing w:val="-4"/>
          <w:sz w:val="28"/>
          <w:szCs w:val="28"/>
        </w:rPr>
        <w:t>n chiết xuất các hoạt chất hữu ích từ nguyên liệu nông, lâm, thủy, hải sản, dược liệu).</w:t>
      </w:r>
      <w:r w:rsidR="00E13919" w:rsidRPr="00582830">
        <w:rPr>
          <w:color w:val="000000"/>
          <w:spacing w:val="-4"/>
          <w:sz w:val="28"/>
          <w:szCs w:val="28"/>
        </w:rPr>
        <w:t xml:space="preserve"> </w:t>
      </w:r>
      <w:r w:rsidRPr="00582830">
        <w:rPr>
          <w:color w:val="000000"/>
          <w:spacing w:val="-4"/>
          <w:sz w:val="28"/>
          <w:szCs w:val="28"/>
        </w:rPr>
        <w:t xml:space="preserve">Tại </w:t>
      </w:r>
      <w:r w:rsidR="00E13919" w:rsidRPr="00582830">
        <w:rPr>
          <w:color w:val="000000"/>
          <w:spacing w:val="-4"/>
          <w:sz w:val="28"/>
          <w:szCs w:val="28"/>
        </w:rPr>
        <w:t xml:space="preserve">Quyết định số 66/2104/QĐ-TTg ngày 25/11/2014 và Quyết định số 13/2017/QĐ-TTg ngày 28/4/2018 của Thủ tướng Chính phủ về danh mục công nghệ cao được ưu tiên đầu tư phát triển và danh mục sản phẩm công nghệ cao được khuyến khích phát triển, trong đó có: 01/130 công nghệ được ưu tiên đầu tư phát triển </w:t>
      </w:r>
      <w:r w:rsidR="0085179A" w:rsidRPr="00582830">
        <w:rPr>
          <w:color w:val="000000"/>
          <w:spacing w:val="-4"/>
          <w:sz w:val="28"/>
          <w:szCs w:val="28"/>
        </w:rPr>
        <w:t>thuộc lĩnh vực nông, lâm, thủy sản (</w:t>
      </w:r>
      <w:r w:rsidR="00E13919" w:rsidRPr="00582830">
        <w:rPr>
          <w:color w:val="000000"/>
          <w:spacing w:val="-4"/>
          <w:sz w:val="28"/>
          <w:szCs w:val="28"/>
        </w:rPr>
        <w:t>Công nghệ chế tạo, sản xuất các chế phẩm sinh học thế hệ mới phục vụ bảo quản, chế biến nông, lâm, thủy sản và dược liệu</w:t>
      </w:r>
      <w:r w:rsidR="0085179A" w:rsidRPr="00582830">
        <w:rPr>
          <w:color w:val="000000"/>
          <w:spacing w:val="-4"/>
          <w:sz w:val="28"/>
          <w:szCs w:val="28"/>
        </w:rPr>
        <w:t>)</w:t>
      </w:r>
      <w:r w:rsidRPr="00582830">
        <w:rPr>
          <w:color w:val="000000"/>
          <w:spacing w:val="-4"/>
          <w:sz w:val="28"/>
          <w:szCs w:val="28"/>
        </w:rPr>
        <w:t>.</w:t>
      </w:r>
    </w:p>
    <w:p w14:paraId="0E50E707" w14:textId="77EAE3B2" w:rsidR="00F47A3C" w:rsidRPr="00582830" w:rsidRDefault="00F47A3C" w:rsidP="00582830">
      <w:pPr>
        <w:widowControl w:val="0"/>
        <w:spacing w:before="120" w:after="120"/>
        <w:ind w:firstLine="720"/>
        <w:jc w:val="both"/>
        <w:rPr>
          <w:color w:val="000000"/>
          <w:spacing w:val="-4"/>
          <w:sz w:val="28"/>
          <w:szCs w:val="28"/>
        </w:rPr>
      </w:pPr>
      <w:r w:rsidRPr="00582830">
        <w:rPr>
          <w:color w:val="000000"/>
          <w:spacing w:val="-4"/>
          <w:sz w:val="28"/>
          <w:szCs w:val="28"/>
        </w:rPr>
        <w:t>Đối với nhóm sản phẩm ưu tiên về lĩnh vực nông, lâm, thủy sản được quy định tại Quyết định số 66/2104/QĐ-TTg với</w:t>
      </w:r>
      <w:r w:rsidR="00E13919" w:rsidRPr="00582830">
        <w:rPr>
          <w:color w:val="000000"/>
          <w:spacing w:val="-4"/>
          <w:sz w:val="28"/>
          <w:szCs w:val="28"/>
        </w:rPr>
        <w:t xml:space="preserve"> 03/114 sản ph</w:t>
      </w:r>
      <w:r w:rsidR="0085179A" w:rsidRPr="00582830">
        <w:rPr>
          <w:color w:val="000000"/>
          <w:spacing w:val="-4"/>
          <w:sz w:val="28"/>
          <w:szCs w:val="28"/>
        </w:rPr>
        <w:t>ẩm</w:t>
      </w:r>
      <w:r w:rsidR="00E13919" w:rsidRPr="00582830">
        <w:rPr>
          <w:color w:val="000000"/>
          <w:spacing w:val="-4"/>
          <w:sz w:val="28"/>
          <w:szCs w:val="28"/>
        </w:rPr>
        <w:t xml:space="preserve"> </w:t>
      </w:r>
      <w:r w:rsidR="0085179A" w:rsidRPr="00582830">
        <w:rPr>
          <w:color w:val="000000"/>
          <w:spacing w:val="-4"/>
          <w:sz w:val="28"/>
          <w:szCs w:val="28"/>
        </w:rPr>
        <w:t>liên quan được khuyến khích phát triển (</w:t>
      </w:r>
      <w:r w:rsidRPr="00582830">
        <w:rPr>
          <w:color w:val="000000"/>
          <w:spacing w:val="-4"/>
          <w:sz w:val="28"/>
          <w:szCs w:val="28"/>
        </w:rPr>
        <w:t xml:space="preserve">gồm: </w:t>
      </w:r>
      <w:r w:rsidR="00E13919" w:rsidRPr="00582830">
        <w:rPr>
          <w:color w:val="000000"/>
          <w:spacing w:val="-4"/>
          <w:sz w:val="28"/>
          <w:szCs w:val="28"/>
        </w:rPr>
        <w:t xml:space="preserve">Các bộ điều khiển, giám sát tự động và các cơ cấu chấp hành cho các hệ thống thiết bị đồng bộ trong các nhà máy thực phẩm, chế biến nông, lâm, thủy sản; </w:t>
      </w:r>
      <w:r w:rsidR="0085179A" w:rsidRPr="00582830">
        <w:rPr>
          <w:color w:val="000000"/>
          <w:spacing w:val="-4"/>
          <w:sz w:val="28"/>
          <w:szCs w:val="28"/>
        </w:rPr>
        <w:t>H</w:t>
      </w:r>
      <w:r w:rsidR="00E13919" w:rsidRPr="00582830">
        <w:rPr>
          <w:color w:val="000000"/>
          <w:spacing w:val="-4"/>
          <w:sz w:val="28"/>
          <w:szCs w:val="28"/>
        </w:rPr>
        <w:t>ệ thống thiết bị chế biến và bảo quản thực phẩm có quy mô công nghiệp; Chế phẩm vi sinh vật dùng trong nông nghiệp, bảo quản, chế biến nông, lâm, thủy sản đạt tiêu chuẩn quốc tế</w:t>
      </w:r>
      <w:r w:rsidR="0085179A" w:rsidRPr="00582830">
        <w:rPr>
          <w:color w:val="000000"/>
          <w:spacing w:val="-4"/>
          <w:sz w:val="28"/>
          <w:szCs w:val="28"/>
        </w:rPr>
        <w:t>).</w:t>
      </w:r>
      <w:r w:rsidRPr="00582830">
        <w:rPr>
          <w:color w:val="000000"/>
          <w:spacing w:val="-4"/>
          <w:sz w:val="28"/>
          <w:szCs w:val="28"/>
        </w:rPr>
        <w:t xml:space="preserve"> Đồng thời tại Quyết định </w:t>
      </w:r>
      <w:r w:rsidR="00014FE9" w:rsidRPr="00582830">
        <w:rPr>
          <w:color w:val="000000"/>
          <w:spacing w:val="-4"/>
          <w:sz w:val="28"/>
          <w:szCs w:val="28"/>
        </w:rPr>
        <w:t>số</w:t>
      </w:r>
      <w:r w:rsidR="00014FE9" w:rsidRPr="00582830">
        <w:rPr>
          <w:color w:val="000000"/>
          <w:spacing w:val="-4"/>
          <w:sz w:val="28"/>
          <w:szCs w:val="28"/>
          <w:lang w:val="vi-VN"/>
        </w:rPr>
        <w:t xml:space="preserve"> </w:t>
      </w:r>
      <w:r w:rsidRPr="00582830">
        <w:rPr>
          <w:color w:val="000000"/>
          <w:spacing w:val="-4"/>
          <w:sz w:val="28"/>
          <w:szCs w:val="28"/>
        </w:rPr>
        <w:t>439/QĐ</w:t>
      </w:r>
      <w:r w:rsidR="00014FE9" w:rsidRPr="00582830">
        <w:rPr>
          <w:color w:val="000000"/>
          <w:spacing w:val="-4"/>
          <w:sz w:val="28"/>
          <w:szCs w:val="28"/>
          <w:lang w:val="vi-VN"/>
        </w:rPr>
        <w:t>-</w:t>
      </w:r>
      <w:r w:rsidRPr="00582830">
        <w:rPr>
          <w:color w:val="000000"/>
          <w:spacing w:val="-4"/>
          <w:sz w:val="28"/>
          <w:szCs w:val="28"/>
        </w:rPr>
        <w:t xml:space="preserve">TTg ngày 16/4/2012 và 787/QĐ-TTg ngày 15/6/2017 </w:t>
      </w:r>
      <w:r w:rsidR="00014FE9" w:rsidRPr="00582830">
        <w:rPr>
          <w:color w:val="000000"/>
          <w:spacing w:val="-4"/>
          <w:sz w:val="28"/>
          <w:szCs w:val="28"/>
        </w:rPr>
        <w:t>của</w:t>
      </w:r>
      <w:r w:rsidR="00014FE9" w:rsidRPr="00582830">
        <w:rPr>
          <w:color w:val="000000"/>
          <w:spacing w:val="-4"/>
          <w:sz w:val="28"/>
          <w:szCs w:val="28"/>
          <w:lang w:val="vi-VN"/>
        </w:rPr>
        <w:t xml:space="preserve"> Thủ tướng Chính phủ </w:t>
      </w:r>
      <w:r w:rsidRPr="00582830">
        <w:rPr>
          <w:color w:val="000000"/>
          <w:spacing w:val="-4"/>
          <w:sz w:val="28"/>
          <w:szCs w:val="28"/>
        </w:rPr>
        <w:t>có quy định danh mục sản phẩm quốc gia đến 2020 về lĩnh vực nông, lâm, thủy sản</w:t>
      </w:r>
      <w:r w:rsidR="001D2427" w:rsidRPr="00582830">
        <w:rPr>
          <w:color w:val="000000"/>
          <w:spacing w:val="-4"/>
          <w:sz w:val="28"/>
          <w:szCs w:val="28"/>
        </w:rPr>
        <w:t xml:space="preserve">, gồm; </w:t>
      </w:r>
      <w:r w:rsidRPr="00582830">
        <w:rPr>
          <w:color w:val="000000"/>
          <w:spacing w:val="-4"/>
          <w:sz w:val="28"/>
          <w:szCs w:val="28"/>
        </w:rPr>
        <w:t>lúa gạo, cá da trơn, nấm ăn và nấm dược liệu</w:t>
      </w:r>
      <w:r w:rsidR="001D2427" w:rsidRPr="00582830">
        <w:rPr>
          <w:color w:val="000000"/>
          <w:spacing w:val="-4"/>
          <w:sz w:val="28"/>
          <w:szCs w:val="28"/>
        </w:rPr>
        <w:t>,</w:t>
      </w:r>
      <w:r w:rsidRPr="00582830">
        <w:rPr>
          <w:color w:val="000000"/>
          <w:spacing w:val="-4"/>
          <w:sz w:val="28"/>
          <w:szCs w:val="28"/>
        </w:rPr>
        <w:t xml:space="preserve"> tôm nước lợ (tôm sú và tôm thẻ chân trắng), cà phê Việt Nam chất lượng cao</w:t>
      </w:r>
      <w:r w:rsidR="001D2427" w:rsidRPr="00582830">
        <w:rPr>
          <w:color w:val="000000"/>
          <w:spacing w:val="-4"/>
          <w:sz w:val="28"/>
          <w:szCs w:val="28"/>
        </w:rPr>
        <w:t>,</w:t>
      </w:r>
      <w:r w:rsidRPr="00582830">
        <w:rPr>
          <w:color w:val="000000"/>
          <w:spacing w:val="-4"/>
          <w:sz w:val="28"/>
          <w:szCs w:val="28"/>
        </w:rPr>
        <w:t xml:space="preserve"> Sâm Việt Nam.</w:t>
      </w:r>
    </w:p>
    <w:p w14:paraId="21BD0878" w14:textId="37DA4733" w:rsidR="00CB502E" w:rsidRPr="00582830" w:rsidRDefault="00F47A3C" w:rsidP="00582830">
      <w:pPr>
        <w:widowControl w:val="0"/>
        <w:spacing w:before="120" w:after="120"/>
        <w:ind w:firstLine="720"/>
        <w:jc w:val="both"/>
        <w:rPr>
          <w:color w:val="000000"/>
          <w:spacing w:val="-4"/>
          <w:sz w:val="28"/>
          <w:szCs w:val="28"/>
        </w:rPr>
      </w:pPr>
      <w:r w:rsidRPr="00582830">
        <w:rPr>
          <w:color w:val="000000"/>
          <w:spacing w:val="-4"/>
          <w:sz w:val="28"/>
          <w:szCs w:val="28"/>
        </w:rPr>
        <w:lastRenderedPageBreak/>
        <w:t xml:space="preserve"> </w:t>
      </w:r>
      <w:r w:rsidR="00CB502E" w:rsidRPr="00582830">
        <w:rPr>
          <w:color w:val="000000"/>
          <w:spacing w:val="-4"/>
          <w:sz w:val="28"/>
          <w:szCs w:val="28"/>
        </w:rPr>
        <w:t xml:space="preserve">Đồng thời, tại Nghị định số 118/2015/NĐ-CP ngày 12/11/2015 và Nghị định </w:t>
      </w:r>
      <w:r w:rsidR="00014FE9" w:rsidRPr="00582830">
        <w:rPr>
          <w:color w:val="000000"/>
          <w:spacing w:val="-4"/>
          <w:sz w:val="28"/>
          <w:szCs w:val="28"/>
        </w:rPr>
        <w:t>số</w:t>
      </w:r>
      <w:r w:rsidR="00014FE9" w:rsidRPr="00582830">
        <w:rPr>
          <w:color w:val="000000"/>
          <w:spacing w:val="-4"/>
          <w:sz w:val="28"/>
          <w:szCs w:val="28"/>
          <w:lang w:val="vi-VN"/>
        </w:rPr>
        <w:t xml:space="preserve"> </w:t>
      </w:r>
      <w:r w:rsidR="00CB502E" w:rsidRPr="00582830">
        <w:rPr>
          <w:color w:val="000000"/>
          <w:spacing w:val="-4"/>
          <w:sz w:val="28"/>
          <w:szCs w:val="28"/>
        </w:rPr>
        <w:t xml:space="preserve">57/2018/NĐ-CP ngày 17/4/2018 </w:t>
      </w:r>
      <w:r w:rsidR="00014FE9" w:rsidRPr="00582830">
        <w:rPr>
          <w:color w:val="000000"/>
          <w:spacing w:val="-4"/>
          <w:sz w:val="28"/>
          <w:szCs w:val="28"/>
        </w:rPr>
        <w:t>của</w:t>
      </w:r>
      <w:r w:rsidR="00014FE9" w:rsidRPr="00582830">
        <w:rPr>
          <w:color w:val="000000"/>
          <w:spacing w:val="-4"/>
          <w:sz w:val="28"/>
          <w:szCs w:val="28"/>
          <w:lang w:val="vi-VN"/>
        </w:rPr>
        <w:t xml:space="preserve"> C</w:t>
      </w:r>
      <w:r w:rsidR="00014FE9" w:rsidRPr="00582830">
        <w:rPr>
          <w:color w:val="000000"/>
          <w:spacing w:val="-4"/>
          <w:sz w:val="28"/>
          <w:szCs w:val="28"/>
        </w:rPr>
        <w:t>hính</w:t>
      </w:r>
      <w:r w:rsidR="00014FE9" w:rsidRPr="00582830">
        <w:rPr>
          <w:color w:val="000000"/>
          <w:spacing w:val="-4"/>
          <w:sz w:val="28"/>
          <w:szCs w:val="28"/>
          <w:lang w:val="vi-VN"/>
        </w:rPr>
        <w:t xml:space="preserve"> phủ về </w:t>
      </w:r>
      <w:r w:rsidR="00CB502E" w:rsidRPr="00582830">
        <w:rPr>
          <w:color w:val="000000"/>
          <w:spacing w:val="-4"/>
          <w:sz w:val="28"/>
          <w:szCs w:val="28"/>
        </w:rPr>
        <w:t>cơ chế, chính sách khuyến khích doanh nghiệp đầu tư vào nông nghiệp, nông thôn chỉ quy định chung lĩnh vực nông, lâm, thủy sản thuộc ngành nghề đặc biệt ưu đãi đầu tư. Qua đó cho thấy việc quy định các loại công nghệ ưu tiên đầu tư, áp dụng đổi mới công nghệ trong lĩnh vực nông, lâm, thủy sản cần được quy định chi tiết, cụ thể và phù hợp thống nhất với các sản phẩm được ưu tiên để thuận lợi cho việc thực hiện. Bên cạnh đó, việc quy định sản phẩm đặc thù, đặc sản, truyền thống của địa phương cũng chưa có quy định các công nghệ ưu tiên đầu tư, đổi mới cho phù hợp để th</w:t>
      </w:r>
      <w:r w:rsidR="009D4F15" w:rsidRPr="00582830">
        <w:rPr>
          <w:color w:val="000000"/>
          <w:spacing w:val="-4"/>
          <w:sz w:val="28"/>
          <w:szCs w:val="28"/>
        </w:rPr>
        <w:t>úc</w:t>
      </w:r>
      <w:r w:rsidR="00CB502E" w:rsidRPr="00582830">
        <w:rPr>
          <w:color w:val="000000"/>
          <w:spacing w:val="-4"/>
          <w:sz w:val="28"/>
          <w:szCs w:val="28"/>
        </w:rPr>
        <w:t xml:space="preserve"> đẩy phát triển.</w:t>
      </w:r>
    </w:p>
    <w:p w14:paraId="1D3F0227" w14:textId="1A2F1749" w:rsidR="0085179A" w:rsidRPr="00582830" w:rsidRDefault="00CB502E" w:rsidP="00582830">
      <w:pPr>
        <w:widowControl w:val="0"/>
        <w:spacing w:before="120" w:after="120"/>
        <w:ind w:firstLine="720"/>
        <w:jc w:val="both"/>
        <w:rPr>
          <w:color w:val="000000"/>
          <w:spacing w:val="-4"/>
          <w:sz w:val="28"/>
          <w:szCs w:val="28"/>
        </w:rPr>
      </w:pPr>
      <w:r w:rsidRPr="00582830">
        <w:rPr>
          <w:color w:val="000000"/>
          <w:spacing w:val="-4"/>
          <w:sz w:val="28"/>
          <w:szCs w:val="28"/>
        </w:rPr>
        <w:t>Về địa bàn ứng dụng được ưu tiên, được quy định danh mục chung thuộc địa bàn có điều kiện kinh tế - xã hội đặc biệt khó khăn và địa bàn có điều kiện kinh tế - xã hội khó khăn tại 55 tỉnh</w:t>
      </w:r>
      <w:r w:rsidR="00014FE9" w:rsidRPr="00582830">
        <w:rPr>
          <w:color w:val="000000"/>
          <w:spacing w:val="-4"/>
          <w:sz w:val="28"/>
          <w:szCs w:val="28"/>
          <w:lang w:val="vi-VN"/>
        </w:rPr>
        <w:t>,</w:t>
      </w:r>
      <w:r w:rsidRPr="00582830">
        <w:rPr>
          <w:color w:val="000000"/>
          <w:spacing w:val="-4"/>
          <w:sz w:val="28"/>
          <w:szCs w:val="28"/>
        </w:rPr>
        <w:t xml:space="preserve"> tại Nghị định số 118/2015/NĐ-CP ngày 12/11/2015 </w:t>
      </w:r>
      <w:r w:rsidR="00014FE9" w:rsidRPr="00582830">
        <w:rPr>
          <w:color w:val="000000"/>
          <w:spacing w:val="-4"/>
          <w:sz w:val="28"/>
          <w:szCs w:val="28"/>
        </w:rPr>
        <w:t>của</w:t>
      </w:r>
      <w:r w:rsidR="00014FE9" w:rsidRPr="00582830">
        <w:rPr>
          <w:color w:val="000000"/>
          <w:spacing w:val="-4"/>
          <w:sz w:val="28"/>
          <w:szCs w:val="28"/>
          <w:lang w:val="vi-VN"/>
        </w:rPr>
        <w:t xml:space="preserve"> Chính phủ </w:t>
      </w:r>
      <w:r w:rsidRPr="00582830">
        <w:rPr>
          <w:color w:val="000000"/>
          <w:spacing w:val="-4"/>
          <w:sz w:val="28"/>
          <w:szCs w:val="28"/>
        </w:rPr>
        <w:t>về cơ chế, chính sách khuyến khích doanh nghiệp đầu tư vào nông nghiệp, nông thôn</w:t>
      </w:r>
      <w:r w:rsidR="006A26AD" w:rsidRPr="00582830">
        <w:rPr>
          <w:color w:val="000000"/>
          <w:spacing w:val="-4"/>
          <w:sz w:val="28"/>
          <w:szCs w:val="28"/>
        </w:rPr>
        <w:t xml:space="preserve">. Quy định trên mới chỉ quy định về địa giới hành chính với các vùng núi cao, dân tộc thiểu số, khu vực hải đảo có điều kiện kinh tế khó khăn mà chưa quy định địa bàn về vùng chuyên canh, thâm canh, vùng nguyên liệu, làng nghề truyền thống… có điều kiện phát triển công nghiệp chế biến nông, lâm, thủy sản. </w:t>
      </w:r>
    </w:p>
    <w:p w14:paraId="0AF1559B" w14:textId="10AD95D3" w:rsidR="004E746B" w:rsidRPr="00582830" w:rsidRDefault="004C2542" w:rsidP="00582830">
      <w:pPr>
        <w:widowControl w:val="0"/>
        <w:spacing w:before="120" w:after="120"/>
        <w:ind w:firstLine="720"/>
        <w:jc w:val="both"/>
        <w:rPr>
          <w:b/>
          <w:bCs/>
          <w:color w:val="000000"/>
          <w:spacing w:val="-4"/>
          <w:sz w:val="28"/>
          <w:szCs w:val="28"/>
        </w:rPr>
      </w:pPr>
      <w:r w:rsidRPr="00582830">
        <w:rPr>
          <w:b/>
          <w:bCs/>
          <w:color w:val="000000"/>
          <w:spacing w:val="-4"/>
          <w:sz w:val="28"/>
          <w:szCs w:val="28"/>
        </w:rPr>
        <w:t>2</w:t>
      </w:r>
      <w:r w:rsidR="007431A8" w:rsidRPr="00582830">
        <w:rPr>
          <w:b/>
          <w:bCs/>
          <w:color w:val="000000"/>
          <w:spacing w:val="-4"/>
          <w:sz w:val="28"/>
          <w:szCs w:val="28"/>
        </w:rPr>
        <w:t>.</w:t>
      </w:r>
      <w:r w:rsidRPr="00582830">
        <w:rPr>
          <w:b/>
          <w:bCs/>
          <w:color w:val="000000"/>
          <w:spacing w:val="-4"/>
          <w:sz w:val="28"/>
          <w:szCs w:val="28"/>
        </w:rPr>
        <w:t xml:space="preserve"> Vấn đề </w:t>
      </w:r>
      <w:r w:rsidR="000104BA" w:rsidRPr="00582830">
        <w:rPr>
          <w:b/>
          <w:bCs/>
          <w:color w:val="000000"/>
          <w:spacing w:val="-4"/>
          <w:sz w:val="28"/>
          <w:szCs w:val="28"/>
        </w:rPr>
        <w:t>2</w:t>
      </w:r>
      <w:r w:rsidRPr="00582830">
        <w:rPr>
          <w:b/>
          <w:bCs/>
          <w:color w:val="000000"/>
          <w:spacing w:val="-4"/>
          <w:sz w:val="28"/>
          <w:szCs w:val="28"/>
        </w:rPr>
        <w:t>:</w:t>
      </w:r>
      <w:r w:rsidR="007431A8" w:rsidRPr="00582830">
        <w:rPr>
          <w:b/>
          <w:bCs/>
          <w:color w:val="000000"/>
          <w:spacing w:val="-4"/>
          <w:sz w:val="28"/>
          <w:szCs w:val="28"/>
        </w:rPr>
        <w:t xml:space="preserve"> Về chính sách KH&amp;CN</w:t>
      </w:r>
      <w:r w:rsidRPr="00582830">
        <w:rPr>
          <w:b/>
          <w:bCs/>
          <w:color w:val="000000"/>
          <w:spacing w:val="-4"/>
          <w:sz w:val="28"/>
          <w:szCs w:val="28"/>
        </w:rPr>
        <w:t xml:space="preserve"> hỗ trợ </w:t>
      </w:r>
      <w:r w:rsidRPr="00582830">
        <w:rPr>
          <w:b/>
          <w:bCs/>
          <w:iCs/>
          <w:spacing w:val="-4"/>
          <w:sz w:val="28"/>
          <w:szCs w:val="28"/>
        </w:rPr>
        <w:t>sản xuất, chế biến nông, lâm, thủy sản đầu tư, đổi mới công nghệ</w:t>
      </w:r>
    </w:p>
    <w:p w14:paraId="0EAEACEB" w14:textId="48141645" w:rsidR="001F256E" w:rsidRPr="00582830" w:rsidRDefault="000104BA" w:rsidP="00582830">
      <w:pPr>
        <w:widowControl w:val="0"/>
        <w:spacing w:before="120" w:after="120"/>
        <w:ind w:firstLine="720"/>
        <w:jc w:val="both"/>
        <w:rPr>
          <w:spacing w:val="-8"/>
          <w:sz w:val="28"/>
          <w:szCs w:val="28"/>
          <w:lang w:val="it-IT"/>
        </w:rPr>
      </w:pPr>
      <w:r w:rsidRPr="00582830">
        <w:rPr>
          <w:spacing w:val="-8"/>
          <w:sz w:val="28"/>
          <w:szCs w:val="28"/>
        </w:rPr>
        <w:t xml:space="preserve">Cho đến nay, hệ thống pháp luật về KH&amp;CN được sửa đổi, hoàn thiện với 8 đạo luật chuyên ngành điều chỉnh các lĩnh vực liên quan tới hoạt động </w:t>
      </w:r>
      <w:r w:rsidR="00014FE9" w:rsidRPr="00582830">
        <w:rPr>
          <w:spacing w:val="-8"/>
          <w:sz w:val="28"/>
          <w:szCs w:val="28"/>
        </w:rPr>
        <w:t>KH&amp;CN</w:t>
      </w:r>
      <w:r w:rsidRPr="00582830">
        <w:rPr>
          <w:spacing w:val="-8"/>
          <w:sz w:val="28"/>
          <w:szCs w:val="28"/>
        </w:rPr>
        <w:t xml:space="preserve"> với nhiều nội dung đổi mới, đột phá đáp ứng yêu cầu phát triển KH</w:t>
      </w:r>
      <w:r w:rsidR="00014FE9" w:rsidRPr="00582830">
        <w:rPr>
          <w:spacing w:val="-8"/>
          <w:sz w:val="28"/>
          <w:szCs w:val="28"/>
          <w:lang w:val="vi-VN"/>
        </w:rPr>
        <w:t>&amp;</w:t>
      </w:r>
      <w:r w:rsidRPr="00582830">
        <w:rPr>
          <w:spacing w:val="-8"/>
          <w:sz w:val="28"/>
          <w:szCs w:val="28"/>
        </w:rPr>
        <w:t>CN phục vụ kinh tế-xã hội. Đặc biệt,</w:t>
      </w:r>
      <w:r w:rsidRPr="00582830">
        <w:rPr>
          <w:spacing w:val="-8"/>
          <w:sz w:val="28"/>
          <w:szCs w:val="28"/>
          <w:lang w:val="de-DE"/>
        </w:rPr>
        <w:t xml:space="preserve"> Luật KH&amp;CN 2013 và Luật </w:t>
      </w:r>
      <w:r w:rsidR="00597CFA" w:rsidRPr="00582830">
        <w:rPr>
          <w:spacing w:val="-8"/>
          <w:sz w:val="28"/>
          <w:szCs w:val="28"/>
          <w:lang w:val="de-DE"/>
        </w:rPr>
        <w:t>C</w:t>
      </w:r>
      <w:r w:rsidRPr="00582830">
        <w:rPr>
          <w:spacing w:val="-8"/>
          <w:sz w:val="28"/>
          <w:szCs w:val="28"/>
          <w:lang w:val="de-DE"/>
        </w:rPr>
        <w:t xml:space="preserve">huyển giao công nghệ được sửa đổi năm 2017 với nhiều nội dung đổi mới căn bản, toàn diện mang tính đột phá </w:t>
      </w:r>
      <w:r w:rsidRPr="00582830">
        <w:rPr>
          <w:spacing w:val="-8"/>
          <w:sz w:val="28"/>
          <w:szCs w:val="28"/>
        </w:rPr>
        <w:t>trong chính sách của Ðảng và Nhà nước về phát triển KH&amp;CN trong thời kỳ mới. Bên cạnh đó,</w:t>
      </w:r>
      <w:r w:rsidR="008A05F8" w:rsidRPr="00582830">
        <w:rPr>
          <w:spacing w:val="-8"/>
          <w:sz w:val="28"/>
          <w:szCs w:val="28"/>
        </w:rPr>
        <w:t xml:space="preserve"> việc ban hành kịp thời các nghị định hướng dẫn thi hành luật và ban hành, triển khai các chương trình </w:t>
      </w:r>
      <w:r w:rsidR="008D1FD7" w:rsidRPr="00582830">
        <w:rPr>
          <w:spacing w:val="-8"/>
          <w:sz w:val="28"/>
          <w:szCs w:val="28"/>
        </w:rPr>
        <w:t>KH&amp;CN</w:t>
      </w:r>
      <w:r w:rsidR="008A05F8" w:rsidRPr="00582830">
        <w:rPr>
          <w:spacing w:val="-8"/>
          <w:sz w:val="28"/>
          <w:szCs w:val="28"/>
        </w:rPr>
        <w:t xml:space="preserve"> </w:t>
      </w:r>
      <w:r w:rsidR="001F256E" w:rsidRPr="00582830">
        <w:rPr>
          <w:bCs/>
          <w:spacing w:val="-8"/>
          <w:sz w:val="28"/>
          <w:szCs w:val="28"/>
          <w:lang w:val="nb-NO"/>
        </w:rPr>
        <w:t xml:space="preserve">đã tạo đủ cơ sở pháp lý </w:t>
      </w:r>
      <w:r w:rsidR="001F256E" w:rsidRPr="00582830">
        <w:rPr>
          <w:spacing w:val="-8"/>
          <w:sz w:val="28"/>
          <w:szCs w:val="28"/>
          <w:lang w:val="fr-FR"/>
        </w:rPr>
        <w:t>khuyến khích doanh nghiệp đầu tư</w:t>
      </w:r>
      <w:r w:rsidR="004A4043" w:rsidRPr="00582830">
        <w:rPr>
          <w:spacing w:val="-8"/>
          <w:sz w:val="28"/>
          <w:szCs w:val="28"/>
          <w:lang w:val="fr-FR"/>
        </w:rPr>
        <w:t>, ứng dụng</w:t>
      </w:r>
      <w:r w:rsidR="001F256E" w:rsidRPr="00582830">
        <w:rPr>
          <w:spacing w:val="-8"/>
          <w:sz w:val="28"/>
          <w:szCs w:val="28"/>
          <w:lang w:val="fr-FR"/>
        </w:rPr>
        <w:t xml:space="preserve"> KH&amp;CN trên các lĩnh vực kinh tế - xã hội của nước ta, trong đó có lĩnh vực phát triển </w:t>
      </w:r>
      <w:r w:rsidR="004A4043" w:rsidRPr="00582830">
        <w:rPr>
          <w:spacing w:val="-8"/>
          <w:sz w:val="28"/>
          <w:szCs w:val="28"/>
          <w:lang w:val="fr-FR"/>
        </w:rPr>
        <w:t>nông, lâm, thủy sản</w:t>
      </w:r>
      <w:r w:rsidR="008A05F8" w:rsidRPr="00582830">
        <w:rPr>
          <w:spacing w:val="-8"/>
          <w:sz w:val="28"/>
          <w:szCs w:val="28"/>
          <w:lang w:val="fr-FR"/>
        </w:rPr>
        <w:t>,</w:t>
      </w:r>
      <w:r w:rsidR="001F256E" w:rsidRPr="00582830">
        <w:rPr>
          <w:spacing w:val="-8"/>
          <w:sz w:val="28"/>
          <w:szCs w:val="28"/>
          <w:lang w:val="fr-FR"/>
        </w:rPr>
        <w:t xml:space="preserve"> gồm các nhóm chính sách sau đây:</w:t>
      </w:r>
    </w:p>
    <w:p w14:paraId="7B433837" w14:textId="163C0C18" w:rsidR="004A4043" w:rsidRPr="00582830" w:rsidRDefault="004A4043" w:rsidP="00582830">
      <w:pPr>
        <w:pStyle w:val="BodyText"/>
        <w:widowControl w:val="0"/>
        <w:spacing w:before="120"/>
        <w:ind w:firstLine="720"/>
        <w:jc w:val="both"/>
        <w:rPr>
          <w:spacing w:val="-4"/>
          <w:sz w:val="28"/>
          <w:szCs w:val="28"/>
          <w:lang w:val="fr-FR"/>
        </w:rPr>
      </w:pPr>
      <w:r w:rsidRPr="00582830">
        <w:rPr>
          <w:i/>
          <w:iCs/>
          <w:spacing w:val="-4"/>
          <w:sz w:val="28"/>
          <w:szCs w:val="28"/>
          <w:lang w:val="fr-FR"/>
        </w:rPr>
        <w:t xml:space="preserve">a) Hỗ trợ thực hiện </w:t>
      </w:r>
      <w:r w:rsidR="002A5BF0" w:rsidRPr="00582830">
        <w:rPr>
          <w:i/>
          <w:iCs/>
          <w:spacing w:val="-4"/>
          <w:sz w:val="28"/>
          <w:szCs w:val="28"/>
          <w:lang w:val="fr-FR"/>
        </w:rPr>
        <w:t>nhiệm vụ KH&amp;CN</w:t>
      </w:r>
      <w:r w:rsidR="008A05F8" w:rsidRPr="00582830">
        <w:rPr>
          <w:i/>
          <w:iCs/>
          <w:spacing w:val="-4"/>
          <w:sz w:val="28"/>
          <w:szCs w:val="28"/>
          <w:lang w:val="fr-FR"/>
        </w:rPr>
        <w:t xml:space="preserve"> từ ngân sách nhà nước</w:t>
      </w:r>
    </w:p>
    <w:p w14:paraId="5640D681" w14:textId="3D4BAC9A" w:rsidR="004A4043" w:rsidRPr="00582830" w:rsidRDefault="006F501A" w:rsidP="00582830">
      <w:pPr>
        <w:pStyle w:val="BodyText"/>
        <w:widowControl w:val="0"/>
        <w:spacing w:before="120"/>
        <w:ind w:firstLine="720"/>
        <w:jc w:val="both"/>
        <w:rPr>
          <w:spacing w:val="-4"/>
          <w:sz w:val="28"/>
          <w:szCs w:val="28"/>
        </w:rPr>
      </w:pPr>
      <w:r w:rsidRPr="00582830">
        <w:rPr>
          <w:spacing w:val="-4"/>
          <w:sz w:val="28"/>
          <w:szCs w:val="28"/>
          <w:lang w:val="fr-FR"/>
        </w:rPr>
        <w:t xml:space="preserve">Tại Luật KH&amp;CN năm 2013 và các nghị định hướng dẫn thi hành đã quy định chung cho tất cả các tổ chức </w:t>
      </w:r>
      <w:r w:rsidR="00014FE9" w:rsidRPr="00582830">
        <w:rPr>
          <w:spacing w:val="-4"/>
          <w:sz w:val="28"/>
          <w:szCs w:val="28"/>
        </w:rPr>
        <w:t>KH&amp;CN</w:t>
      </w:r>
      <w:r w:rsidR="00F50E8F" w:rsidRPr="00582830">
        <w:rPr>
          <w:spacing w:val="-4"/>
          <w:sz w:val="28"/>
          <w:szCs w:val="28"/>
          <w:lang w:val="fr-FR"/>
        </w:rPr>
        <w:t>, các doanh nghiệp (không phân biệt ngành nghề, lĩnh vực) có đủ năng lực</w:t>
      </w:r>
      <w:r w:rsidRPr="00582830">
        <w:rPr>
          <w:spacing w:val="-4"/>
          <w:sz w:val="28"/>
          <w:szCs w:val="28"/>
          <w:lang w:val="fr-FR"/>
        </w:rPr>
        <w:t xml:space="preserve"> đăng ký tham gia và</w:t>
      </w:r>
      <w:r w:rsidR="00F50E8F" w:rsidRPr="00582830">
        <w:rPr>
          <w:spacing w:val="-4"/>
          <w:sz w:val="28"/>
          <w:szCs w:val="28"/>
          <w:lang w:val="fr-FR"/>
        </w:rPr>
        <w:t xml:space="preserve"> </w:t>
      </w:r>
      <w:r w:rsidR="002A5BF0" w:rsidRPr="00582830">
        <w:rPr>
          <w:spacing w:val="-4"/>
          <w:sz w:val="28"/>
          <w:szCs w:val="28"/>
          <w:lang w:val="fr-FR"/>
        </w:rPr>
        <w:t>thực hiện nhiệm vụ KH&amp;CN tạo ra các sản phẩm mới.</w:t>
      </w:r>
      <w:r w:rsidRPr="00582830">
        <w:rPr>
          <w:spacing w:val="-4"/>
          <w:sz w:val="28"/>
          <w:szCs w:val="28"/>
          <w:lang w:val="fr-FR"/>
        </w:rPr>
        <w:t xml:space="preserve"> Theo đó quy định mức hỗ thực hiện các nhiệm vụ KH&amp;CN cho một số nội dung chính (như :</w:t>
      </w:r>
      <w:r w:rsidR="002A5BF0" w:rsidRPr="00582830">
        <w:rPr>
          <w:spacing w:val="-4"/>
          <w:sz w:val="28"/>
          <w:szCs w:val="28"/>
          <w:lang w:val="fr-FR"/>
        </w:rPr>
        <w:t xml:space="preserve"> </w:t>
      </w:r>
      <w:r w:rsidR="004A4043" w:rsidRPr="00582830">
        <w:rPr>
          <w:spacing w:val="-4"/>
          <w:sz w:val="28"/>
          <w:szCs w:val="28"/>
          <w:lang w:val="fr-FR"/>
        </w:rPr>
        <w:t>chi phí công nghiên cứu, công lao động, vật tư,</w:t>
      </w:r>
      <w:r w:rsidRPr="00582830">
        <w:rPr>
          <w:spacing w:val="-4"/>
          <w:sz w:val="28"/>
          <w:szCs w:val="28"/>
          <w:lang w:val="fr-FR"/>
        </w:rPr>
        <w:t xml:space="preserve"> nguyên liệu,</w:t>
      </w:r>
      <w:r w:rsidR="004A4043" w:rsidRPr="00582830">
        <w:rPr>
          <w:spacing w:val="-4"/>
          <w:sz w:val="28"/>
          <w:szCs w:val="28"/>
          <w:lang w:val="fr-FR"/>
        </w:rPr>
        <w:t xml:space="preserve"> mua sắm phần mềm và trang thiết bị thử nghiệm, chi phí tổ chức hội thảo, công tác phí,…</w:t>
      </w:r>
      <w:r w:rsidRPr="00582830">
        <w:rPr>
          <w:spacing w:val="-4"/>
          <w:sz w:val="28"/>
          <w:szCs w:val="28"/>
          <w:lang w:val="fr-FR"/>
        </w:rPr>
        <w:t>)</w:t>
      </w:r>
      <w:r w:rsidR="00E37C90" w:rsidRPr="00582830">
        <w:rPr>
          <w:spacing w:val="-4"/>
          <w:sz w:val="28"/>
          <w:szCs w:val="28"/>
          <w:lang w:val="fr-FR"/>
        </w:rPr>
        <w:t xml:space="preserve"> </w:t>
      </w:r>
      <w:r w:rsidRPr="00582830">
        <w:rPr>
          <w:spacing w:val="-4"/>
          <w:sz w:val="28"/>
          <w:szCs w:val="28"/>
          <w:lang w:val="fr-FR"/>
        </w:rPr>
        <w:t xml:space="preserve">cụ thể : </w:t>
      </w:r>
      <w:r w:rsidR="004A4043" w:rsidRPr="00582830">
        <w:rPr>
          <w:spacing w:val="-4"/>
          <w:sz w:val="28"/>
          <w:szCs w:val="28"/>
        </w:rPr>
        <w:t>tối đa đến 100% tổng kinh phí thực hiện đối với đề tài</w:t>
      </w:r>
      <w:r w:rsidRPr="00582830">
        <w:rPr>
          <w:spacing w:val="-4"/>
          <w:sz w:val="28"/>
          <w:szCs w:val="28"/>
        </w:rPr>
        <w:t>;</w:t>
      </w:r>
      <w:r w:rsidR="004A4043" w:rsidRPr="00582830">
        <w:rPr>
          <w:spacing w:val="-4"/>
          <w:sz w:val="28"/>
          <w:szCs w:val="28"/>
        </w:rPr>
        <w:t xml:space="preserve"> tối đa </w:t>
      </w:r>
      <w:r w:rsidR="00E37C90" w:rsidRPr="00582830">
        <w:rPr>
          <w:spacing w:val="-4"/>
          <w:sz w:val="28"/>
          <w:szCs w:val="28"/>
        </w:rPr>
        <w:t>30% t</w:t>
      </w:r>
      <w:r w:rsidR="004A4043" w:rsidRPr="00582830">
        <w:rPr>
          <w:spacing w:val="-4"/>
          <w:sz w:val="28"/>
          <w:szCs w:val="28"/>
        </w:rPr>
        <w:t>ổng kinh phí thực hiện dự án SXTN</w:t>
      </w:r>
      <w:r w:rsidRPr="00582830">
        <w:rPr>
          <w:spacing w:val="-4"/>
          <w:sz w:val="28"/>
          <w:szCs w:val="28"/>
        </w:rPr>
        <w:t>;</w:t>
      </w:r>
      <w:r w:rsidR="00F114F1" w:rsidRPr="00582830">
        <w:rPr>
          <w:spacing w:val="-4"/>
          <w:sz w:val="28"/>
          <w:szCs w:val="28"/>
        </w:rPr>
        <w:t xml:space="preserve"> tối đa 50% kinh phí thực hiện dự án ứng dụng kết quả nghiên cứu KH&amp;CN áp dụng cho vùng kinh tế - xã hội khó khăn, đặc biệt khó khăn</w:t>
      </w:r>
      <w:r w:rsidR="00D037C4" w:rsidRPr="00582830">
        <w:rPr>
          <w:spacing w:val="-4"/>
          <w:sz w:val="28"/>
          <w:szCs w:val="28"/>
        </w:rPr>
        <w:t>.</w:t>
      </w:r>
    </w:p>
    <w:p w14:paraId="40CF5E5D" w14:textId="0A59CEDE" w:rsidR="00263B1B" w:rsidRPr="00582830" w:rsidRDefault="00F114F1" w:rsidP="00582830">
      <w:pPr>
        <w:pStyle w:val="BodyText"/>
        <w:widowControl w:val="0"/>
        <w:spacing w:before="120"/>
        <w:ind w:firstLine="720"/>
        <w:jc w:val="both"/>
        <w:rPr>
          <w:color w:val="000000"/>
          <w:spacing w:val="-4"/>
          <w:sz w:val="28"/>
          <w:szCs w:val="28"/>
        </w:rPr>
      </w:pPr>
      <w:r w:rsidRPr="00582830">
        <w:rPr>
          <w:color w:val="000000"/>
          <w:spacing w:val="-4"/>
          <w:sz w:val="28"/>
          <w:szCs w:val="28"/>
        </w:rPr>
        <w:t xml:space="preserve">Tại Luật </w:t>
      </w:r>
      <w:r w:rsidR="002E6DAB" w:rsidRPr="00582830">
        <w:rPr>
          <w:color w:val="000000"/>
          <w:spacing w:val="-4"/>
          <w:sz w:val="28"/>
          <w:szCs w:val="28"/>
        </w:rPr>
        <w:t>C</w:t>
      </w:r>
      <w:r w:rsidRPr="00582830">
        <w:rPr>
          <w:color w:val="000000"/>
          <w:spacing w:val="-4"/>
          <w:sz w:val="28"/>
          <w:szCs w:val="28"/>
        </w:rPr>
        <w:t xml:space="preserve">huyển giao công nghệ năm 2017 và </w:t>
      </w:r>
      <w:r w:rsidR="002E6DAB" w:rsidRPr="00582830">
        <w:rPr>
          <w:color w:val="000000"/>
          <w:spacing w:val="-4"/>
          <w:sz w:val="28"/>
          <w:szCs w:val="28"/>
        </w:rPr>
        <w:t>N</w:t>
      </w:r>
      <w:r w:rsidRPr="00582830">
        <w:rPr>
          <w:color w:val="000000"/>
          <w:spacing w:val="-4"/>
          <w:sz w:val="28"/>
          <w:szCs w:val="28"/>
        </w:rPr>
        <w:t xml:space="preserve">ghị định hướng dẫn thi hành quy định ưu tiên </w:t>
      </w:r>
      <w:r w:rsidR="005E7670" w:rsidRPr="00582830">
        <w:rPr>
          <w:color w:val="000000"/>
          <w:spacing w:val="-4"/>
          <w:sz w:val="28"/>
          <w:szCs w:val="28"/>
        </w:rPr>
        <w:t xml:space="preserve">xem xét </w:t>
      </w:r>
      <w:r w:rsidRPr="00582830">
        <w:rPr>
          <w:color w:val="000000"/>
          <w:spacing w:val="-4"/>
          <w:sz w:val="28"/>
          <w:szCs w:val="28"/>
        </w:rPr>
        <w:t>hỗ trợ</w:t>
      </w:r>
      <w:r w:rsidR="009D7E28" w:rsidRPr="00582830">
        <w:rPr>
          <w:color w:val="000000"/>
          <w:spacing w:val="-4"/>
          <w:sz w:val="28"/>
          <w:szCs w:val="28"/>
        </w:rPr>
        <w:t xml:space="preserve"> từ ngân sách nhà nước cho doanh nghiệp có dự án </w:t>
      </w:r>
      <w:r w:rsidR="009D7E28" w:rsidRPr="00582830">
        <w:rPr>
          <w:color w:val="000000"/>
          <w:spacing w:val="-4"/>
          <w:sz w:val="28"/>
          <w:szCs w:val="28"/>
        </w:rPr>
        <w:lastRenderedPageBreak/>
        <w:t>đầu tư ứng dụng, đổi mới công nghệ thông qua</w:t>
      </w:r>
      <w:r w:rsidR="005E7670" w:rsidRPr="00582830">
        <w:rPr>
          <w:color w:val="000000"/>
          <w:spacing w:val="-4"/>
          <w:sz w:val="28"/>
          <w:szCs w:val="28"/>
        </w:rPr>
        <w:t xml:space="preserve"> </w:t>
      </w:r>
      <w:r w:rsidR="009D7E28" w:rsidRPr="00582830">
        <w:rPr>
          <w:color w:val="000000"/>
          <w:spacing w:val="-4"/>
          <w:sz w:val="28"/>
          <w:szCs w:val="28"/>
        </w:rPr>
        <w:t xml:space="preserve">thực </w:t>
      </w:r>
      <w:r w:rsidR="005E7670" w:rsidRPr="00582830">
        <w:rPr>
          <w:color w:val="000000"/>
          <w:spacing w:val="-4"/>
          <w:sz w:val="28"/>
          <w:szCs w:val="28"/>
        </w:rPr>
        <w:t xml:space="preserve">các nhiệm vụ KH&amp;CN </w:t>
      </w:r>
      <w:r w:rsidR="00263B1B" w:rsidRPr="00582830">
        <w:rPr>
          <w:color w:val="000000"/>
          <w:spacing w:val="-4"/>
          <w:sz w:val="28"/>
          <w:szCs w:val="28"/>
        </w:rPr>
        <w:t>(thuộc Chương trình đổi mới công nghệ quốc gia,</w:t>
      </w:r>
      <w:r w:rsidR="00A609D8" w:rsidRPr="00582830">
        <w:rPr>
          <w:color w:val="000000"/>
          <w:spacing w:val="-4"/>
          <w:sz w:val="28"/>
          <w:szCs w:val="28"/>
        </w:rPr>
        <w:t xml:space="preserve"> </w:t>
      </w:r>
      <w:r w:rsidR="00263B1B" w:rsidRPr="00582830">
        <w:rPr>
          <w:color w:val="000000"/>
          <w:spacing w:val="-4"/>
          <w:sz w:val="28"/>
          <w:szCs w:val="28"/>
        </w:rPr>
        <w:t xml:space="preserve">các chương trình </w:t>
      </w:r>
      <w:r w:rsidR="009D4F15" w:rsidRPr="00582830">
        <w:rPr>
          <w:color w:val="000000"/>
          <w:spacing w:val="-4"/>
          <w:sz w:val="28"/>
          <w:szCs w:val="28"/>
        </w:rPr>
        <w:t>KH&amp;CN</w:t>
      </w:r>
      <w:r w:rsidR="00A609D8" w:rsidRPr="00582830">
        <w:rPr>
          <w:color w:val="000000"/>
          <w:spacing w:val="-4"/>
          <w:sz w:val="28"/>
          <w:szCs w:val="28"/>
        </w:rPr>
        <w:t xml:space="preserve"> khác</w:t>
      </w:r>
      <w:r w:rsidR="00263B1B" w:rsidRPr="00582830">
        <w:rPr>
          <w:color w:val="000000"/>
          <w:spacing w:val="-4"/>
          <w:sz w:val="28"/>
          <w:szCs w:val="28"/>
        </w:rPr>
        <w:t xml:space="preserve"> có nội dung hỗ trợ đổi mới công nghệ, khởi nghiệp sáng tạo, quỹ phát triển </w:t>
      </w:r>
      <w:r w:rsidR="008D1FD7" w:rsidRPr="00582830">
        <w:rPr>
          <w:spacing w:val="-4"/>
          <w:sz w:val="28"/>
          <w:szCs w:val="28"/>
        </w:rPr>
        <w:t>KH&amp;CN</w:t>
      </w:r>
      <w:r w:rsidR="00263B1B" w:rsidRPr="00582830">
        <w:rPr>
          <w:color w:val="000000"/>
          <w:spacing w:val="-4"/>
          <w:sz w:val="28"/>
          <w:szCs w:val="28"/>
        </w:rPr>
        <w:t xml:space="preserve"> của bộ, cơ quan ngang bộ, cơ quan thuộc Chính phủ, tỉnh, thành phố trực thuộc trung ương). Theo đó các nhiệm vụ KH&amp;CN</w:t>
      </w:r>
      <w:r w:rsidR="002405F2" w:rsidRPr="00582830">
        <w:rPr>
          <w:color w:val="000000"/>
          <w:spacing w:val="-4"/>
          <w:sz w:val="28"/>
          <w:szCs w:val="28"/>
        </w:rPr>
        <w:t xml:space="preserve"> được hỗ trợ đối với: doanh nghiệp có dự án</w:t>
      </w:r>
      <w:r w:rsidR="00263B1B" w:rsidRPr="00582830">
        <w:rPr>
          <w:color w:val="000000"/>
          <w:spacing w:val="-4"/>
          <w:sz w:val="28"/>
          <w:szCs w:val="28"/>
        </w:rPr>
        <w:t xml:space="preserve"> đầu tư, đổi mới công nghệ thuộc ngành nghề ưu đãi đầu tư, </w:t>
      </w:r>
      <w:r w:rsidR="002405F2" w:rsidRPr="00582830">
        <w:rPr>
          <w:color w:val="000000"/>
          <w:spacing w:val="-4"/>
          <w:sz w:val="28"/>
          <w:szCs w:val="28"/>
        </w:rPr>
        <w:t xml:space="preserve">địa bàn ưu đãi đầu tư nhận chuyển giao công nghệ từ tổ chức KH&amp;CN; </w:t>
      </w:r>
      <w:r w:rsidR="008346D0" w:rsidRPr="00582830">
        <w:rPr>
          <w:color w:val="000000"/>
          <w:spacing w:val="-4"/>
          <w:sz w:val="28"/>
          <w:szCs w:val="28"/>
        </w:rPr>
        <w:t xml:space="preserve">doanh nghiệp hợp tác với cơ quan, tổ chức, cá nhân để triển khai dự án đầu tư đổi mới công nghệ, khởi nghiệp sáng tạo; </w:t>
      </w:r>
      <w:r w:rsidR="002405F2" w:rsidRPr="00582830">
        <w:rPr>
          <w:color w:val="000000"/>
          <w:spacing w:val="-4"/>
          <w:sz w:val="28"/>
          <w:szCs w:val="28"/>
        </w:rPr>
        <w:t xml:space="preserve">tổ chức </w:t>
      </w:r>
      <w:r w:rsidR="008D1FD7" w:rsidRPr="00582830">
        <w:rPr>
          <w:spacing w:val="-4"/>
          <w:sz w:val="28"/>
          <w:szCs w:val="28"/>
        </w:rPr>
        <w:t>KH&amp;CN</w:t>
      </w:r>
      <w:r w:rsidR="002405F2" w:rsidRPr="00582830">
        <w:rPr>
          <w:color w:val="000000"/>
          <w:spacing w:val="-4"/>
          <w:sz w:val="28"/>
          <w:szCs w:val="28"/>
        </w:rPr>
        <w:t xml:space="preserve"> sở hữu kết quả nghiên cứu khoa học và phát triển công nghệ có hoạt động liên kết với tổ chức ứng dụng, chuyển giao công nghệ địa phương</w:t>
      </w:r>
      <w:r w:rsidR="008346D0" w:rsidRPr="00582830">
        <w:rPr>
          <w:color w:val="000000"/>
          <w:spacing w:val="-4"/>
          <w:sz w:val="28"/>
          <w:szCs w:val="28"/>
        </w:rPr>
        <w:t>.</w:t>
      </w:r>
    </w:p>
    <w:p w14:paraId="5D7DE377" w14:textId="77777777" w:rsidR="00C24D18" w:rsidRPr="00582830" w:rsidRDefault="000C5393" w:rsidP="00582830">
      <w:pPr>
        <w:pStyle w:val="BodyText"/>
        <w:widowControl w:val="0"/>
        <w:spacing w:before="120"/>
        <w:ind w:firstLine="720"/>
        <w:jc w:val="both"/>
        <w:rPr>
          <w:color w:val="000000"/>
          <w:spacing w:val="-4"/>
          <w:sz w:val="28"/>
          <w:szCs w:val="28"/>
        </w:rPr>
      </w:pPr>
      <w:r w:rsidRPr="00582830">
        <w:rPr>
          <w:color w:val="000000"/>
          <w:spacing w:val="-4"/>
          <w:sz w:val="28"/>
          <w:szCs w:val="28"/>
        </w:rPr>
        <w:t>Tại Nghị định số 57/2018/NĐ-CP</w:t>
      </w:r>
      <w:r w:rsidR="00193269" w:rsidRPr="00582830">
        <w:rPr>
          <w:color w:val="000000"/>
          <w:spacing w:val="-4"/>
          <w:sz w:val="28"/>
          <w:szCs w:val="28"/>
        </w:rPr>
        <w:t xml:space="preserve"> ngày 17/4/2018 của Chính phủ</w:t>
      </w:r>
      <w:r w:rsidRPr="00582830">
        <w:rPr>
          <w:color w:val="000000"/>
          <w:spacing w:val="-4"/>
          <w:sz w:val="28"/>
          <w:szCs w:val="28"/>
        </w:rPr>
        <w:t xml:space="preserve"> về cơ chế, chính sách khuyến khích doanh nghiệp đầu tư vào lĩnh vực nông nghiệp, nông thôn quy định ưu tiên hỗ trợ từ nguồn ngân sách nhà nước cho doanh nghiệp thực hiện nhiệm vụ KH&amp;CN được triển khai tại địa phương (đối với dự án sản xuất thử nghiệm phục vụ áp dụng công nghệ mới, công nghệ cao, sản xuất sản phẩm mới) theo quy định của Luật KH&amp;CN, trong đó mức hỗ trợ: 70% kinh phí thực hiện nhiệm vụ đối với dự án nông nghiệp đặc biệt ưu đãi đầu tư và 50% kinh phí đối với dự án nông nghiệp ưu đãi đầu tư và dự án nông nghiệp khuyến khích đầu tư</w:t>
      </w:r>
      <w:r w:rsidR="00962340" w:rsidRPr="00582830">
        <w:rPr>
          <w:color w:val="000000"/>
          <w:spacing w:val="-4"/>
          <w:sz w:val="28"/>
          <w:szCs w:val="28"/>
        </w:rPr>
        <w:t>.</w:t>
      </w:r>
    </w:p>
    <w:p w14:paraId="4FCFA871" w14:textId="6AAB0C51" w:rsidR="00AE026B" w:rsidRPr="00582830" w:rsidRDefault="00FD7821" w:rsidP="00582830">
      <w:pPr>
        <w:pStyle w:val="BodyText"/>
        <w:widowControl w:val="0"/>
        <w:spacing w:before="120"/>
        <w:ind w:firstLine="720"/>
        <w:jc w:val="both"/>
        <w:rPr>
          <w:bCs/>
          <w:spacing w:val="-4"/>
          <w:sz w:val="28"/>
          <w:szCs w:val="28"/>
          <w:lang w:val="nb-NO"/>
        </w:rPr>
      </w:pPr>
      <w:r w:rsidRPr="00582830">
        <w:rPr>
          <w:bCs/>
          <w:spacing w:val="-4"/>
          <w:sz w:val="28"/>
          <w:szCs w:val="28"/>
        </w:rPr>
        <w:t>Bên cạnh đó, doanh nghiệp thực hiện các nhiệm vụ KH&amp;CN về lĩnh vực sản xuất, chế biến nông, lâm, thủy sản phù hợp với một số chương trình KH&amp;CN cấp quốc gia (</w:t>
      </w:r>
      <w:r w:rsidR="00A609D8" w:rsidRPr="00582830">
        <w:rPr>
          <w:color w:val="000000"/>
          <w:spacing w:val="-4"/>
          <w:sz w:val="28"/>
          <w:szCs w:val="28"/>
        </w:rPr>
        <w:t xml:space="preserve">Chương trình sản phẩm quốc gia, Chương trình quốc gia phát triển nông nghiệp ứng dụng công nghệ cao, </w:t>
      </w:r>
      <w:r w:rsidR="00A609D8" w:rsidRPr="00582830">
        <w:rPr>
          <w:bCs/>
          <w:spacing w:val="-4"/>
          <w:sz w:val="28"/>
          <w:szCs w:val="28"/>
        </w:rPr>
        <w:t>Chương trình hỗ trợ ứng dụng, chuyển giao tiến bộ KH&amp;CN thúc đẩy phát triển kinh tế - xã hội nông thôn, miền núi, vùng dân tộc thiểu số</w:t>
      </w:r>
      <w:r w:rsidR="00AE026B" w:rsidRPr="00582830">
        <w:rPr>
          <w:bCs/>
          <w:spacing w:val="-4"/>
          <w:sz w:val="28"/>
          <w:szCs w:val="28"/>
        </w:rPr>
        <w:t>, Qu</w:t>
      </w:r>
      <w:r w:rsidR="00BA29C7" w:rsidRPr="00582830">
        <w:rPr>
          <w:bCs/>
          <w:spacing w:val="-4"/>
          <w:sz w:val="28"/>
          <w:szCs w:val="28"/>
        </w:rPr>
        <w:t>ỹ</w:t>
      </w:r>
      <w:r w:rsidR="00AE026B" w:rsidRPr="00582830">
        <w:rPr>
          <w:bCs/>
          <w:spacing w:val="-4"/>
          <w:sz w:val="28"/>
          <w:szCs w:val="28"/>
        </w:rPr>
        <w:t xml:space="preserve"> đổi mới công nghệ quốc gia…</w:t>
      </w:r>
      <w:r w:rsidR="00C24D18" w:rsidRPr="008D1FD7">
        <w:rPr>
          <w:spacing w:val="-4"/>
          <w:sz w:val="28"/>
          <w:szCs w:val="28"/>
        </w:rPr>
        <w:t>)</w:t>
      </w:r>
      <w:r w:rsidR="00C24D18" w:rsidRPr="00582830">
        <w:rPr>
          <w:spacing w:val="-4"/>
          <w:sz w:val="28"/>
          <w:szCs w:val="28"/>
        </w:rPr>
        <w:t xml:space="preserve"> </w:t>
      </w:r>
      <w:r w:rsidRPr="00582830">
        <w:rPr>
          <w:spacing w:val="-4"/>
          <w:sz w:val="28"/>
          <w:szCs w:val="28"/>
        </w:rPr>
        <w:t>có chính sách hỗ trợ</w:t>
      </w:r>
      <w:r w:rsidR="00C24D18" w:rsidRPr="00582830">
        <w:rPr>
          <w:spacing w:val="-4"/>
          <w:sz w:val="28"/>
          <w:szCs w:val="28"/>
        </w:rPr>
        <w:t xml:space="preserve"> </w:t>
      </w:r>
      <w:r w:rsidRPr="00582830">
        <w:rPr>
          <w:spacing w:val="-4"/>
          <w:sz w:val="28"/>
          <w:szCs w:val="28"/>
        </w:rPr>
        <w:t xml:space="preserve">cho doanh nghiệp thực hiện các nhiệm vụ KH&amp;CN </w:t>
      </w:r>
      <w:r w:rsidR="00C24D18" w:rsidRPr="00582830">
        <w:rPr>
          <w:spacing w:val="-4"/>
          <w:sz w:val="28"/>
          <w:szCs w:val="28"/>
        </w:rPr>
        <w:t>sản xuất các giống cây trồng mới có đặc tính nông học ưu việt (trong đó sẽ ưu tiên các đối tượng cây trồng chủ lực như cây ăn quả, lúa,..); giống thủy sản sạch bệnh, có tốc độ sinh trưởng nhanh và sức chống chịu cao; phát triển công nghệ tiên tiến sản xuất con giống có chất lượng cao đối với các đối tượng nuôi chủ lực như giống cá, giống tôm sạch bệnh</w:t>
      </w:r>
      <w:r w:rsidR="00A609D8" w:rsidRPr="00582830">
        <w:rPr>
          <w:spacing w:val="-4"/>
          <w:sz w:val="28"/>
          <w:szCs w:val="28"/>
        </w:rPr>
        <w:t>…</w:t>
      </w:r>
      <w:r w:rsidR="00C24D18" w:rsidRPr="00582830">
        <w:rPr>
          <w:spacing w:val="-4"/>
          <w:sz w:val="28"/>
          <w:szCs w:val="28"/>
        </w:rPr>
        <w:t xml:space="preserve">, </w:t>
      </w:r>
      <w:r w:rsidRPr="00582830">
        <w:rPr>
          <w:spacing w:val="-4"/>
          <w:sz w:val="28"/>
          <w:szCs w:val="28"/>
        </w:rPr>
        <w:t xml:space="preserve">sẽ </w:t>
      </w:r>
      <w:r w:rsidR="002C5D56" w:rsidRPr="00582830">
        <w:rPr>
          <w:spacing w:val="-4"/>
          <w:sz w:val="28"/>
          <w:szCs w:val="28"/>
        </w:rPr>
        <w:t>hỗ trợ đến 100% kinh phí thực hiện các đề tài</w:t>
      </w:r>
      <w:r w:rsidR="003A7C51" w:rsidRPr="00582830">
        <w:rPr>
          <w:spacing w:val="-4"/>
          <w:sz w:val="28"/>
          <w:szCs w:val="28"/>
        </w:rPr>
        <w:t xml:space="preserve">; </w:t>
      </w:r>
      <w:r w:rsidR="003A7C51" w:rsidRPr="00582830">
        <w:rPr>
          <w:bCs/>
          <w:spacing w:val="-4"/>
          <w:sz w:val="28"/>
          <w:szCs w:val="28"/>
          <w:lang w:val="nb-NO"/>
        </w:rPr>
        <w:t>hỗ trợ từ 30% - 70% kinh phí từ ngân sách nhà nước cho các dự án SXTN (trong đó hỗ trợ đến 50% cho các dự án SXTN thuộc lĩnh vực nông nghiệp, đến 70% cho các dự án SXTN vùng khó khăn và đặc biệt khó khăn)</w:t>
      </w:r>
      <w:r w:rsidR="00AE026B" w:rsidRPr="00582830">
        <w:rPr>
          <w:bCs/>
          <w:spacing w:val="-4"/>
          <w:sz w:val="28"/>
          <w:szCs w:val="28"/>
          <w:lang w:val="nb-NO"/>
        </w:rPr>
        <w:t>; hỗ trợ đến 50% kinh phí dành cho lao động khoa học để hoàn th</w:t>
      </w:r>
      <w:r w:rsidR="009D4F15" w:rsidRPr="00582830">
        <w:rPr>
          <w:bCs/>
          <w:spacing w:val="-4"/>
          <w:sz w:val="28"/>
          <w:szCs w:val="28"/>
          <w:lang w:val="nb-NO"/>
        </w:rPr>
        <w:t>à</w:t>
      </w:r>
      <w:r w:rsidR="00AE026B" w:rsidRPr="00582830">
        <w:rPr>
          <w:bCs/>
          <w:spacing w:val="-4"/>
          <w:sz w:val="28"/>
          <w:szCs w:val="28"/>
          <w:lang w:val="nb-NO"/>
        </w:rPr>
        <w:t>nh sản xuất lô số không; đến 30% kinh phí mua vật tư, nguyên vật liệu  để sản xuất lô số không (70% ở vùng khó khăn); hỗ trợ đến 30% tổng kinh phí của các hợp đồng chuyển giao công nghệ.</w:t>
      </w:r>
    </w:p>
    <w:p w14:paraId="4E813D1F" w14:textId="10623F69" w:rsidR="003103AB" w:rsidRPr="00582830" w:rsidRDefault="00962340" w:rsidP="00582830">
      <w:pPr>
        <w:pStyle w:val="BodyText"/>
        <w:widowControl w:val="0"/>
        <w:spacing w:before="120"/>
        <w:ind w:firstLine="720"/>
        <w:jc w:val="both"/>
        <w:rPr>
          <w:color w:val="000000"/>
          <w:spacing w:val="-4"/>
          <w:sz w:val="28"/>
          <w:szCs w:val="28"/>
        </w:rPr>
      </w:pPr>
      <w:r w:rsidRPr="00582830">
        <w:rPr>
          <w:color w:val="000000"/>
          <w:spacing w:val="-4"/>
          <w:sz w:val="28"/>
          <w:szCs w:val="28"/>
        </w:rPr>
        <w:t xml:space="preserve">Qua đó, đối với lĩnh vực sản xuất, chế biến nông, lâm, thủy sản </w:t>
      </w:r>
      <w:r w:rsidR="006415B9" w:rsidRPr="00582830">
        <w:rPr>
          <w:color w:val="000000"/>
          <w:spacing w:val="-4"/>
          <w:sz w:val="28"/>
          <w:szCs w:val="28"/>
        </w:rPr>
        <w:t>được thực hiện</w:t>
      </w:r>
      <w:r w:rsidRPr="00582830">
        <w:rPr>
          <w:color w:val="000000"/>
          <w:spacing w:val="-4"/>
          <w:sz w:val="28"/>
          <w:szCs w:val="28"/>
        </w:rPr>
        <w:t xml:space="preserve"> </w:t>
      </w:r>
      <w:r w:rsidR="006415B9" w:rsidRPr="00582830">
        <w:rPr>
          <w:color w:val="000000"/>
          <w:spacing w:val="-4"/>
          <w:sz w:val="28"/>
          <w:szCs w:val="28"/>
        </w:rPr>
        <w:t>chính sách hỗ trợ</w:t>
      </w:r>
      <w:r w:rsidR="003103AB" w:rsidRPr="00582830">
        <w:rPr>
          <w:color w:val="000000"/>
          <w:spacing w:val="-4"/>
          <w:sz w:val="28"/>
          <w:szCs w:val="28"/>
        </w:rPr>
        <w:t xml:space="preserve"> cho đối tượng là doanh nghiệp và tổ chức KH&amp;CN</w:t>
      </w:r>
      <w:r w:rsidR="006415B9" w:rsidRPr="00582830">
        <w:rPr>
          <w:color w:val="000000"/>
          <w:spacing w:val="-4"/>
          <w:sz w:val="28"/>
          <w:szCs w:val="28"/>
        </w:rPr>
        <w:t xml:space="preserve"> thông qua thực hiện các nhiệm vụ KH&amp;CN từ ngân sách nhà nước nêu trên với mức hỗ trợ: kinh phí đối đa 100% đối với đề tài; tối đa 70% đối với các dự án SXTN (</w:t>
      </w:r>
      <w:r w:rsidR="003103AB" w:rsidRPr="00582830">
        <w:rPr>
          <w:color w:val="000000"/>
          <w:spacing w:val="-4"/>
          <w:sz w:val="28"/>
          <w:szCs w:val="28"/>
        </w:rPr>
        <w:t>tùy thuộc lĩnh vực, ngành nghề ưu đãi đầu tư và địa bàn triển khai</w:t>
      </w:r>
      <w:r w:rsidR="006415B9" w:rsidRPr="00582830">
        <w:rPr>
          <w:color w:val="000000"/>
          <w:spacing w:val="-4"/>
          <w:sz w:val="28"/>
          <w:szCs w:val="28"/>
        </w:rPr>
        <w:t>)</w:t>
      </w:r>
      <w:r w:rsidR="003103AB" w:rsidRPr="00582830">
        <w:rPr>
          <w:color w:val="000000"/>
          <w:spacing w:val="-4"/>
          <w:sz w:val="28"/>
          <w:szCs w:val="28"/>
        </w:rPr>
        <w:t xml:space="preserve">. </w:t>
      </w:r>
      <w:r w:rsidR="0032134C" w:rsidRPr="00582830">
        <w:rPr>
          <w:color w:val="000000"/>
          <w:spacing w:val="-4"/>
          <w:sz w:val="28"/>
          <w:szCs w:val="28"/>
        </w:rPr>
        <w:t xml:space="preserve">Tuy nhiên, </w:t>
      </w:r>
      <w:r w:rsidR="00BA29C7" w:rsidRPr="00582830">
        <w:rPr>
          <w:color w:val="000000"/>
          <w:spacing w:val="-4"/>
          <w:sz w:val="28"/>
          <w:szCs w:val="28"/>
        </w:rPr>
        <w:t>cần cụ thể hóa và có quy định ưu tiên</w:t>
      </w:r>
      <w:r w:rsidR="003103AB" w:rsidRPr="00582830">
        <w:rPr>
          <w:color w:val="000000"/>
          <w:spacing w:val="-4"/>
          <w:sz w:val="28"/>
          <w:szCs w:val="28"/>
        </w:rPr>
        <w:t xml:space="preserve"> thực các nhiệm vụ KH&amp;CN từ ngân sách nhà nước cho các đối tượng khác như hợp tác xã, liên minh hợp tác xã, hộ gia đình</w:t>
      </w:r>
      <w:r w:rsidR="00BA29C7" w:rsidRPr="00582830">
        <w:rPr>
          <w:color w:val="000000"/>
          <w:spacing w:val="-4"/>
          <w:sz w:val="28"/>
          <w:szCs w:val="28"/>
        </w:rPr>
        <w:t xml:space="preserve"> để thuận lợi trong thực hiện</w:t>
      </w:r>
      <w:r w:rsidR="003103AB" w:rsidRPr="00582830">
        <w:rPr>
          <w:color w:val="000000"/>
          <w:spacing w:val="-4"/>
          <w:sz w:val="28"/>
          <w:szCs w:val="28"/>
        </w:rPr>
        <w:t xml:space="preserve">. </w:t>
      </w:r>
      <w:r w:rsidR="0032134C" w:rsidRPr="00582830">
        <w:rPr>
          <w:color w:val="000000"/>
          <w:spacing w:val="-4"/>
          <w:sz w:val="28"/>
          <w:szCs w:val="28"/>
        </w:rPr>
        <w:t xml:space="preserve">Đồng thời cần xem xét có quy định các nội dung hỗ trợ của nhiệm vụ đối với từng </w:t>
      </w:r>
      <w:r w:rsidR="0032134C" w:rsidRPr="00582830">
        <w:rPr>
          <w:color w:val="000000"/>
          <w:spacing w:val="-4"/>
          <w:sz w:val="28"/>
          <w:szCs w:val="28"/>
        </w:rPr>
        <w:lastRenderedPageBreak/>
        <w:t>loại ngành cụ thể (nông sản, lâm sản, thủy sản, hải sản) do tính chất đặc thù riêng, quy định mức ưu tiên hỗ trợ đối với các dự án đầu tư, đổi mới công nghệ được triển khai tại các địa bàn quy hoạch vùng nguyên liệu, vùng thâm canh, vùng có sản phẩm truyền thống, đặc s</w:t>
      </w:r>
      <w:r w:rsidR="009F7EE4" w:rsidRPr="00582830">
        <w:rPr>
          <w:color w:val="000000"/>
          <w:spacing w:val="-4"/>
          <w:sz w:val="28"/>
          <w:szCs w:val="28"/>
        </w:rPr>
        <w:t>ản của địa phương</w:t>
      </w:r>
      <w:r w:rsidR="009D4F15" w:rsidRPr="00582830">
        <w:rPr>
          <w:color w:val="000000"/>
          <w:spacing w:val="-4"/>
          <w:sz w:val="28"/>
          <w:szCs w:val="28"/>
        </w:rPr>
        <w:t>.</w:t>
      </w:r>
    </w:p>
    <w:p w14:paraId="60AE5B57" w14:textId="18CCDB24" w:rsidR="009F7EE4" w:rsidRPr="00582830" w:rsidRDefault="009F7EE4" w:rsidP="00582830">
      <w:pPr>
        <w:pStyle w:val="BodyText"/>
        <w:widowControl w:val="0"/>
        <w:spacing w:before="120"/>
        <w:ind w:firstLine="720"/>
        <w:jc w:val="both"/>
        <w:rPr>
          <w:spacing w:val="-4"/>
          <w:sz w:val="28"/>
          <w:szCs w:val="28"/>
          <w:lang w:val="fr-FR"/>
        </w:rPr>
      </w:pPr>
      <w:r w:rsidRPr="00582830">
        <w:rPr>
          <w:i/>
          <w:iCs/>
          <w:spacing w:val="-4"/>
          <w:sz w:val="28"/>
          <w:szCs w:val="28"/>
          <w:lang w:val="fr-FR"/>
        </w:rPr>
        <w:t xml:space="preserve">b) Hỗ trợ thực hiện các nhiệm vụ KH&amp;CN từ nguồn kinh phí </w:t>
      </w:r>
      <w:r w:rsidR="00BA29C7" w:rsidRPr="00582830">
        <w:rPr>
          <w:i/>
          <w:iCs/>
          <w:spacing w:val="-4"/>
          <w:sz w:val="28"/>
          <w:szCs w:val="28"/>
          <w:lang w:val="fr-FR"/>
        </w:rPr>
        <w:t>của doanh nghiệp tự đầu tư</w:t>
      </w:r>
    </w:p>
    <w:p w14:paraId="7AEA33DA" w14:textId="073ECC18" w:rsidR="00193269" w:rsidRPr="00582830" w:rsidRDefault="00193269" w:rsidP="00582830">
      <w:pPr>
        <w:pStyle w:val="BodyText"/>
        <w:widowControl w:val="0"/>
        <w:spacing w:before="120"/>
        <w:ind w:firstLine="720"/>
        <w:jc w:val="both"/>
        <w:rPr>
          <w:color w:val="000000"/>
          <w:spacing w:val="-4"/>
          <w:sz w:val="28"/>
          <w:szCs w:val="28"/>
        </w:rPr>
      </w:pPr>
      <w:r w:rsidRPr="00582830">
        <w:rPr>
          <w:color w:val="000000"/>
          <w:spacing w:val="-4"/>
          <w:sz w:val="28"/>
          <w:szCs w:val="28"/>
        </w:rPr>
        <w:t>Đối với nhiệm vụ KH&amp;CN do doanh nghiệp tự đầu tư kinh phí thực hiện áp dụng, đổi mới công nghệ bước đầu có quy định, nhưng chưa được cụ thể và còn nhiều vướng mắc, khó khăn, tính khả thi thực hiện không cao, cụ thể:</w:t>
      </w:r>
    </w:p>
    <w:p w14:paraId="05EC98CB" w14:textId="140878F2" w:rsidR="009F7EE4" w:rsidRPr="00582830" w:rsidRDefault="00193269" w:rsidP="00582830">
      <w:pPr>
        <w:pStyle w:val="NormalWeb"/>
        <w:widowControl w:val="0"/>
        <w:shd w:val="clear" w:color="auto" w:fill="FFFFFF"/>
        <w:spacing w:before="120" w:beforeAutospacing="0" w:after="120" w:afterAutospacing="0"/>
        <w:ind w:firstLine="709"/>
        <w:jc w:val="both"/>
        <w:rPr>
          <w:color w:val="000000"/>
          <w:spacing w:val="-4"/>
          <w:sz w:val="28"/>
          <w:szCs w:val="28"/>
        </w:rPr>
      </w:pPr>
      <w:r w:rsidRPr="008D1FD7">
        <w:rPr>
          <w:color w:val="000000"/>
          <w:spacing w:val="-4"/>
          <w:sz w:val="28"/>
          <w:szCs w:val="28"/>
        </w:rPr>
        <w:t xml:space="preserve">- </w:t>
      </w:r>
      <w:r w:rsidR="009F7EE4" w:rsidRPr="008D1FD7">
        <w:rPr>
          <w:color w:val="000000"/>
          <w:spacing w:val="-4"/>
          <w:sz w:val="28"/>
          <w:szCs w:val="28"/>
        </w:rPr>
        <w:t xml:space="preserve">Tại </w:t>
      </w:r>
      <w:r w:rsidR="00F57578" w:rsidRPr="008D1FD7">
        <w:rPr>
          <w:color w:val="000000"/>
          <w:spacing w:val="-4"/>
          <w:sz w:val="28"/>
          <w:szCs w:val="28"/>
        </w:rPr>
        <w:t>Điều 19 Nghị định 76/2018/NĐ-CP</w:t>
      </w:r>
      <w:r w:rsidR="00D80317" w:rsidRPr="008D1FD7">
        <w:rPr>
          <w:color w:val="000000"/>
          <w:spacing w:val="-4"/>
          <w:sz w:val="28"/>
          <w:szCs w:val="28"/>
        </w:rPr>
        <w:t xml:space="preserve"> ngày 15/5/2018</w:t>
      </w:r>
      <w:r w:rsidR="00F57578" w:rsidRPr="008D1FD7">
        <w:rPr>
          <w:color w:val="000000"/>
          <w:spacing w:val="-4"/>
          <w:sz w:val="28"/>
          <w:szCs w:val="28"/>
        </w:rPr>
        <w:t xml:space="preserve"> hướng dẫn Luật </w:t>
      </w:r>
      <w:r w:rsidR="00597CFA" w:rsidRPr="00582830">
        <w:rPr>
          <w:color w:val="000000"/>
          <w:spacing w:val="-4"/>
          <w:sz w:val="28"/>
          <w:szCs w:val="28"/>
        </w:rPr>
        <w:t>C</w:t>
      </w:r>
      <w:r w:rsidR="00F57578" w:rsidRPr="00582830">
        <w:rPr>
          <w:color w:val="000000"/>
          <w:spacing w:val="-4"/>
          <w:sz w:val="28"/>
          <w:szCs w:val="28"/>
        </w:rPr>
        <w:t>huyển giao công nghệ có quy định chung về hỗ trợ kinh phí cho các doanh nghiệp tự đầu tư thực hiện các nhiệm vụ KH&amp;CN để ứng dụng, đổi mới công nghệ thuộc danh mục công nghệ khuyến khích chuyển giao</w:t>
      </w:r>
      <w:r w:rsidR="009F7EE4" w:rsidRPr="00582830">
        <w:rPr>
          <w:color w:val="000000"/>
          <w:spacing w:val="-4"/>
          <w:sz w:val="28"/>
          <w:szCs w:val="28"/>
        </w:rPr>
        <w:t xml:space="preserve">, </w:t>
      </w:r>
      <w:r w:rsidR="00F57578" w:rsidRPr="00582830">
        <w:rPr>
          <w:color w:val="000000"/>
          <w:spacing w:val="-4"/>
          <w:sz w:val="28"/>
          <w:szCs w:val="28"/>
        </w:rPr>
        <w:t xml:space="preserve">nhưng chưa có mức quy định hỗ trợ cụ thể và nguồn kinh phí hỗ trợ. </w:t>
      </w:r>
    </w:p>
    <w:p w14:paraId="51FB1D9E" w14:textId="55A452BC" w:rsidR="00193269" w:rsidRPr="00582830" w:rsidRDefault="00193269" w:rsidP="00582830">
      <w:pPr>
        <w:widowControl w:val="0"/>
        <w:shd w:val="clear" w:color="auto" w:fill="FFFFFF"/>
        <w:spacing w:before="120" w:after="120"/>
        <w:ind w:firstLine="720"/>
        <w:jc w:val="both"/>
        <w:rPr>
          <w:bCs/>
          <w:spacing w:val="-4"/>
          <w:sz w:val="28"/>
          <w:szCs w:val="28"/>
          <w:lang w:val="nb-NO"/>
        </w:rPr>
      </w:pPr>
      <w:r w:rsidRPr="00582830">
        <w:rPr>
          <w:bCs/>
          <w:spacing w:val="-4"/>
          <w:sz w:val="28"/>
          <w:szCs w:val="28"/>
          <w:lang w:val="nb-NO"/>
        </w:rPr>
        <w:t xml:space="preserve">- Tại Nghị định số 57/2018/NĐ-CP </w:t>
      </w:r>
      <w:r w:rsidR="00D80317" w:rsidRPr="00582830">
        <w:rPr>
          <w:bCs/>
          <w:spacing w:val="-4"/>
          <w:sz w:val="28"/>
          <w:szCs w:val="28"/>
          <w:lang w:val="nb-NO"/>
        </w:rPr>
        <w:t xml:space="preserve">ngày 17/4/2018 </w:t>
      </w:r>
      <w:r w:rsidRPr="00582830">
        <w:rPr>
          <w:bCs/>
          <w:spacing w:val="-4"/>
          <w:sz w:val="28"/>
          <w:szCs w:val="28"/>
          <w:lang w:val="nb-NO"/>
        </w:rPr>
        <w:t xml:space="preserve">có quy định đối với các doanh nghiệp tự đầu tư kinh phí thực hiện </w:t>
      </w:r>
      <w:r w:rsidR="00485FFB" w:rsidRPr="00582830">
        <w:rPr>
          <w:bCs/>
          <w:spacing w:val="-4"/>
          <w:sz w:val="28"/>
          <w:szCs w:val="28"/>
          <w:lang w:val="nb-NO"/>
        </w:rPr>
        <w:t xml:space="preserve">nhiệm vụ KH&amp;CN thuộc lĩnh vực ưu tiên được nhà nước hỗ trợ: 80% kinh phí thực hiện, nhưng không quá 300 triệu đồng đối với đề tài; 70% kinh phí, nhưng không quá 1.000 triệu đồng đối với thực hiện dự án SXTN. </w:t>
      </w:r>
    </w:p>
    <w:p w14:paraId="04490538" w14:textId="03B23D92" w:rsidR="0095313C" w:rsidRPr="00582830" w:rsidRDefault="0095313C" w:rsidP="00582830">
      <w:pPr>
        <w:pStyle w:val="BodyText"/>
        <w:widowControl w:val="0"/>
        <w:spacing w:before="120"/>
        <w:ind w:firstLine="720"/>
        <w:jc w:val="both"/>
        <w:rPr>
          <w:spacing w:val="-4"/>
          <w:sz w:val="28"/>
          <w:szCs w:val="28"/>
          <w:lang w:val="fr-FR"/>
        </w:rPr>
      </w:pPr>
      <w:r w:rsidRPr="00582830">
        <w:rPr>
          <w:i/>
          <w:iCs/>
          <w:spacing w:val="-4"/>
          <w:sz w:val="28"/>
          <w:szCs w:val="28"/>
          <w:lang w:val="fr-FR"/>
        </w:rPr>
        <w:t xml:space="preserve">c) Hỗ trợ thực hiện các nội dung về hoạt động KH&amp;CN từ nguồn kinh phí </w:t>
      </w:r>
      <w:r w:rsidR="00BA29C7" w:rsidRPr="00582830">
        <w:rPr>
          <w:i/>
          <w:iCs/>
          <w:spacing w:val="-4"/>
          <w:sz w:val="28"/>
          <w:szCs w:val="28"/>
          <w:lang w:val="fr-FR"/>
        </w:rPr>
        <w:t>doanh nghiệp</w:t>
      </w:r>
      <w:r w:rsidRPr="00582830">
        <w:rPr>
          <w:i/>
          <w:iCs/>
          <w:spacing w:val="-4"/>
          <w:sz w:val="28"/>
          <w:szCs w:val="28"/>
          <w:lang w:val="fr-FR"/>
        </w:rPr>
        <w:t xml:space="preserve"> tự đầu tư</w:t>
      </w:r>
    </w:p>
    <w:p w14:paraId="5BB5637D" w14:textId="051D77C0" w:rsidR="0095313C" w:rsidRPr="00582830" w:rsidRDefault="00485FFB" w:rsidP="00582830">
      <w:pPr>
        <w:pStyle w:val="BodyText"/>
        <w:widowControl w:val="0"/>
        <w:spacing w:before="120"/>
        <w:ind w:firstLine="720"/>
        <w:jc w:val="both"/>
        <w:rPr>
          <w:spacing w:val="-4"/>
          <w:sz w:val="28"/>
          <w:szCs w:val="28"/>
        </w:rPr>
      </w:pPr>
      <w:r w:rsidRPr="00582830">
        <w:rPr>
          <w:spacing w:val="-4"/>
          <w:sz w:val="28"/>
          <w:szCs w:val="28"/>
        </w:rPr>
        <w:t xml:space="preserve">Đối với các nội dung </w:t>
      </w:r>
      <w:r w:rsidR="0095313C" w:rsidRPr="00582830">
        <w:rPr>
          <w:spacing w:val="-4"/>
          <w:sz w:val="28"/>
          <w:szCs w:val="28"/>
        </w:rPr>
        <w:t xml:space="preserve">về hoạt động KH&amp;CN như mua bản quyền công nghệ, chuyển giao công nghệ và thiết bị, thuê chuyên gia tư vấn, đầu tư thiết bị đo lường, phân tích, thí nghiệm, chi phí đào tạo nhân lực, chi phí </w:t>
      </w:r>
      <w:r w:rsidR="0095313C" w:rsidRPr="00582830">
        <w:rPr>
          <w:spacing w:val="-4"/>
          <w:sz w:val="28"/>
          <w:szCs w:val="28"/>
          <w:lang w:val="vi-VN"/>
        </w:rPr>
        <w:t>xây dựng thương hiệu sản phẩm</w:t>
      </w:r>
      <w:r w:rsidR="0095313C" w:rsidRPr="00582830">
        <w:rPr>
          <w:spacing w:val="-4"/>
          <w:sz w:val="28"/>
          <w:szCs w:val="28"/>
        </w:rPr>
        <w:t>,</w:t>
      </w:r>
      <w:r w:rsidR="0095313C" w:rsidRPr="00582830">
        <w:rPr>
          <w:spacing w:val="-4"/>
          <w:sz w:val="28"/>
          <w:szCs w:val="28"/>
          <w:lang w:val="vi-VN"/>
        </w:rPr>
        <w:t xml:space="preserve"> </w:t>
      </w:r>
      <w:r w:rsidR="0095313C" w:rsidRPr="00582830">
        <w:rPr>
          <w:spacing w:val="-4"/>
          <w:sz w:val="28"/>
          <w:szCs w:val="28"/>
        </w:rPr>
        <w:t>truy xuất nguồn gốc, tham gia hội chợ, triển lãm…được quy định rải rác ở một số văn bản với chính sách hỗ trợ cụ thể như:</w:t>
      </w:r>
    </w:p>
    <w:p w14:paraId="5687BABE" w14:textId="404F2BAA" w:rsidR="002C5D56" w:rsidRPr="00582830" w:rsidRDefault="002C5D56" w:rsidP="00582830">
      <w:pPr>
        <w:pStyle w:val="BodyText"/>
        <w:widowControl w:val="0"/>
        <w:spacing w:before="120"/>
        <w:ind w:firstLine="720"/>
        <w:jc w:val="both"/>
        <w:rPr>
          <w:spacing w:val="-4"/>
          <w:sz w:val="28"/>
          <w:szCs w:val="28"/>
        </w:rPr>
      </w:pPr>
      <w:r w:rsidRPr="00582830">
        <w:rPr>
          <w:spacing w:val="-4"/>
          <w:sz w:val="28"/>
          <w:szCs w:val="28"/>
        </w:rPr>
        <w:t>- Về hỗ trợ mua bản quyền công nghệ, mua sáng chế</w:t>
      </w:r>
      <w:r w:rsidR="00F65F97" w:rsidRPr="00582830">
        <w:rPr>
          <w:spacing w:val="-4"/>
          <w:sz w:val="28"/>
          <w:szCs w:val="28"/>
        </w:rPr>
        <w:t xml:space="preserve"> được quy định ưu tiên hỗ trợ kinh phí như: được xét hỗ trợ kinh phí mua</w:t>
      </w:r>
      <w:r w:rsidR="003F1BC1" w:rsidRPr="00582830">
        <w:rPr>
          <w:spacing w:val="-4"/>
          <w:sz w:val="28"/>
          <w:szCs w:val="28"/>
        </w:rPr>
        <w:t xml:space="preserve"> sáng chế và</w:t>
      </w:r>
      <w:r w:rsidR="00F65F97" w:rsidRPr="00582830">
        <w:rPr>
          <w:spacing w:val="-4"/>
          <w:sz w:val="28"/>
          <w:szCs w:val="28"/>
        </w:rPr>
        <w:t xml:space="preserve"> hoàn thiện</w:t>
      </w:r>
      <w:r w:rsidR="003F1BC1" w:rsidRPr="00582830">
        <w:rPr>
          <w:spacing w:val="-4"/>
          <w:sz w:val="28"/>
          <w:szCs w:val="28"/>
        </w:rPr>
        <w:t xml:space="preserve"> công nghệ thuộc danh mục công nghệ khuyến khích chuyển giao cho các tổ chức, cá nhân (Điều 21, 22 Nghị định 76/2017/NĐ-CP); hỗ trợ kinh phí</w:t>
      </w:r>
      <w:r w:rsidR="00FC2AB0" w:rsidRPr="00582830">
        <w:rPr>
          <w:spacing w:val="-4"/>
          <w:sz w:val="28"/>
          <w:szCs w:val="28"/>
        </w:rPr>
        <w:t xml:space="preserve"> cho doanh nghiệp </w:t>
      </w:r>
      <w:r w:rsidR="003F1BC1" w:rsidRPr="00582830">
        <w:rPr>
          <w:spacing w:val="-4"/>
          <w:sz w:val="28"/>
          <w:szCs w:val="28"/>
        </w:rPr>
        <w:t xml:space="preserve"> mua bản quyền công nghệ, mua công nghệ hoặc mua kết quả nghiên cứu khoa học và phát triển công nghệ để tạo ra sản phẩm mới, cải tiến công nghệ, công nghệ giảm thiểu ô nhiễm môi trường, công nghệ tiết kiệm nguyên liệu, nhiên liệu, tiết kiệm năng lượng </w:t>
      </w:r>
      <w:r w:rsidR="00FC2AB0" w:rsidRPr="00582830">
        <w:rPr>
          <w:spacing w:val="-4"/>
          <w:sz w:val="28"/>
          <w:szCs w:val="28"/>
        </w:rPr>
        <w:t xml:space="preserve">với mức 80% kinh phí thực hiện, nhưng không quá 300 triệu đồng/bản quyền công nghệ (Điều 9 Nghị định 57/2018-NĐ-CP); hỗ trợ 100% kinh phí cho tổ chức, cá nhân mua bằng sáng chế các loại máy móc, thiết bị có khả năng ứng dụng rộng rãi trong nước nhằm giảm tổn thất sau thu hoạch được Bộ Nông nghiệp và Phát triển Nông thôn hoặc Bộ </w:t>
      </w:r>
      <w:r w:rsidR="00014FE9" w:rsidRPr="00582830">
        <w:rPr>
          <w:spacing w:val="-4"/>
          <w:sz w:val="28"/>
          <w:szCs w:val="28"/>
        </w:rPr>
        <w:t>KH&amp;CN</w:t>
      </w:r>
      <w:r w:rsidR="00FC2AB0" w:rsidRPr="00582830">
        <w:rPr>
          <w:spacing w:val="-4"/>
          <w:sz w:val="28"/>
          <w:szCs w:val="28"/>
        </w:rPr>
        <w:t xml:space="preserve"> phê duyệt (</w:t>
      </w:r>
      <w:r w:rsidR="002A38C8" w:rsidRPr="00582830">
        <w:rPr>
          <w:spacing w:val="-4"/>
          <w:sz w:val="28"/>
          <w:szCs w:val="28"/>
        </w:rPr>
        <w:t>Nghị quyết số 48/NQ-CP  ngày 23/9/2009 của Chính phủ về cơ chế, chính sách giảm tổn thất sau thu hoạch đối với nông sản, thủy sản</w:t>
      </w:r>
      <w:r w:rsidR="00FC2AB0" w:rsidRPr="00582830">
        <w:rPr>
          <w:spacing w:val="-4"/>
          <w:sz w:val="28"/>
          <w:szCs w:val="28"/>
        </w:rPr>
        <w:t>)</w:t>
      </w:r>
      <w:r w:rsidR="002A38C8" w:rsidRPr="00582830">
        <w:rPr>
          <w:spacing w:val="-4"/>
          <w:sz w:val="28"/>
          <w:szCs w:val="28"/>
        </w:rPr>
        <w:t>.</w:t>
      </w:r>
    </w:p>
    <w:p w14:paraId="7D3B68E1" w14:textId="31B099B7" w:rsidR="00C24D18" w:rsidRPr="00582830" w:rsidRDefault="00C24D18" w:rsidP="00582830">
      <w:pPr>
        <w:pStyle w:val="BodyText"/>
        <w:widowControl w:val="0"/>
        <w:spacing w:before="120"/>
        <w:ind w:firstLine="720"/>
        <w:jc w:val="both"/>
        <w:rPr>
          <w:color w:val="000000"/>
          <w:spacing w:val="-4"/>
          <w:sz w:val="28"/>
          <w:szCs w:val="28"/>
        </w:rPr>
      </w:pPr>
      <w:r w:rsidRPr="00582830">
        <w:rPr>
          <w:spacing w:val="-4"/>
          <w:sz w:val="28"/>
          <w:szCs w:val="28"/>
          <w:lang w:val="fr-FR"/>
        </w:rPr>
        <w:t xml:space="preserve">- </w:t>
      </w:r>
      <w:r w:rsidR="00687EE9" w:rsidRPr="00582830">
        <w:rPr>
          <w:spacing w:val="-4"/>
          <w:sz w:val="28"/>
          <w:szCs w:val="28"/>
          <w:lang w:val="fr-FR"/>
        </w:rPr>
        <w:t xml:space="preserve">Về hỗ trợ tiềm lực cho tổ chức, doanh nghiệp: </w:t>
      </w:r>
      <w:r w:rsidRPr="00582830">
        <w:rPr>
          <w:spacing w:val="-4"/>
          <w:sz w:val="28"/>
          <w:szCs w:val="28"/>
          <w:lang w:val="fr-FR"/>
        </w:rPr>
        <w:t xml:space="preserve">Hỗ trợ từ ngân sách nhà nước cho phát triển nâng tiềm lực KH&amp;CN, đầu tư hỗ trợ xây mới, nâng cấp hệ thống cơ sở vật chất kỹ thuật (phòng thí nghiệm, trung tâm kiểm phân tích, kiểm nghiệm, kiểm </w:t>
      </w:r>
      <w:r w:rsidRPr="00582830">
        <w:rPr>
          <w:spacing w:val="-4"/>
          <w:sz w:val="28"/>
          <w:szCs w:val="28"/>
          <w:lang w:val="fr-FR"/>
        </w:rPr>
        <w:lastRenderedPageBreak/>
        <w:t xml:space="preserve">định... các cơ sở ứng dụng và chuyển giao công nghệ... cho các doanh nghiệp là tổ chức </w:t>
      </w:r>
      <w:r w:rsidR="00014FE9" w:rsidRPr="00582830">
        <w:rPr>
          <w:spacing w:val="-4"/>
          <w:sz w:val="28"/>
          <w:szCs w:val="28"/>
        </w:rPr>
        <w:t>KH&amp;CN</w:t>
      </w:r>
      <w:r w:rsidRPr="00582830">
        <w:rPr>
          <w:spacing w:val="-4"/>
          <w:sz w:val="28"/>
          <w:szCs w:val="28"/>
          <w:lang w:val="fr-FR"/>
        </w:rPr>
        <w:t xml:space="preserve"> (Điều 4 của Nghị định số 95/2014/NĐ-CP)</w:t>
      </w:r>
      <w:r w:rsidR="004C3651" w:rsidRPr="00582830">
        <w:rPr>
          <w:spacing w:val="-4"/>
          <w:sz w:val="28"/>
          <w:szCs w:val="28"/>
          <w:lang w:val="fr-FR"/>
        </w:rPr>
        <w:t>; Hỗ trợ cho các tổ chức KH&amp;CN đào tạo các cơ sở ươm tạo công nghệ, ươm tạo doanh nghiệp, được sử dụng cơ sở vật chất - kỹ thuật của các phòng thí nghiệm trọng điểm quốc gia... (</w:t>
      </w:r>
      <w:r w:rsidR="004C3651" w:rsidRPr="00582830">
        <w:rPr>
          <w:spacing w:val="-4"/>
          <w:sz w:val="28"/>
          <w:szCs w:val="28"/>
        </w:rPr>
        <w:t>Điều 20 Nghị định số 95/2014/NĐ-CP).</w:t>
      </w:r>
    </w:p>
    <w:p w14:paraId="63624FDB" w14:textId="5E913501" w:rsidR="00C24D18" w:rsidRPr="00582830" w:rsidRDefault="002A38C8" w:rsidP="00582830">
      <w:pPr>
        <w:widowControl w:val="0"/>
        <w:shd w:val="clear" w:color="auto" w:fill="FFFFFF"/>
        <w:spacing w:before="120" w:after="120"/>
        <w:ind w:firstLine="720"/>
        <w:jc w:val="both"/>
        <w:rPr>
          <w:bCs/>
          <w:color w:val="FF0000"/>
          <w:spacing w:val="-4"/>
          <w:sz w:val="28"/>
          <w:szCs w:val="28"/>
          <w:lang w:val="nb-NO"/>
        </w:rPr>
      </w:pPr>
      <w:r w:rsidRPr="00582830">
        <w:rPr>
          <w:bCs/>
          <w:spacing w:val="-4"/>
          <w:sz w:val="28"/>
          <w:szCs w:val="28"/>
          <w:lang w:val="nb-NO"/>
        </w:rPr>
        <w:t>-</w:t>
      </w:r>
      <w:r w:rsidR="004C3651" w:rsidRPr="00582830">
        <w:rPr>
          <w:bCs/>
          <w:spacing w:val="-4"/>
          <w:sz w:val="28"/>
          <w:szCs w:val="28"/>
          <w:lang w:val="nb-NO"/>
        </w:rPr>
        <w:t xml:space="preserve"> Về h</w:t>
      </w:r>
      <w:r w:rsidRPr="00582830">
        <w:rPr>
          <w:bCs/>
          <w:spacing w:val="-4"/>
          <w:sz w:val="28"/>
          <w:szCs w:val="28"/>
          <w:lang w:val="nb-NO"/>
        </w:rPr>
        <w:t>ỗ trợ d</w:t>
      </w:r>
      <w:r w:rsidR="00C24D18" w:rsidRPr="00582830">
        <w:rPr>
          <w:bCs/>
          <w:spacing w:val="-4"/>
          <w:sz w:val="28"/>
          <w:szCs w:val="28"/>
          <w:lang w:val="nb-NO"/>
        </w:rPr>
        <w:t>oanh nghiệp KH&amp;CN được khuyến khích thành lập các tổ chức trung gian của thị trường KH&amp;CN như: cơ sở ươm tạo công nghệ, ươm tạo doanh nghiệp KH&amp;CN; Trung tâm, sàn giao dịch công nghệ, chợ công nghệ - thiết bị; tổ chức dịch vụ đánh giá, định giá, giám định, tư vấn chuyển giao công nghệ; Trung tâm xúc tiến và hỗ trợ hoạt động chuyển giao công nghệ... (Điều 46,</w:t>
      </w:r>
      <w:r w:rsidRPr="00582830">
        <w:rPr>
          <w:bCs/>
          <w:spacing w:val="-4"/>
          <w:sz w:val="28"/>
          <w:szCs w:val="28"/>
          <w:lang w:val="nb-NO"/>
        </w:rPr>
        <w:t xml:space="preserve"> </w:t>
      </w:r>
      <w:r w:rsidR="00C24D18" w:rsidRPr="00582830">
        <w:rPr>
          <w:bCs/>
          <w:spacing w:val="-4"/>
          <w:sz w:val="28"/>
          <w:szCs w:val="28"/>
          <w:lang w:val="nb-NO"/>
        </w:rPr>
        <w:t>47 Nghị định số 08/2014/NĐ-CP).</w:t>
      </w:r>
      <w:r w:rsidR="00C24D18" w:rsidRPr="00582830">
        <w:rPr>
          <w:bCs/>
          <w:color w:val="FF0000"/>
          <w:spacing w:val="-4"/>
          <w:sz w:val="28"/>
          <w:szCs w:val="28"/>
          <w:lang w:val="nb-NO"/>
        </w:rPr>
        <w:t xml:space="preserve"> </w:t>
      </w:r>
    </w:p>
    <w:p w14:paraId="09750149" w14:textId="1D97269C" w:rsidR="00AE026B" w:rsidRPr="00582830" w:rsidRDefault="00AE026B" w:rsidP="00582830">
      <w:pPr>
        <w:widowControl w:val="0"/>
        <w:spacing w:before="120" w:after="120"/>
        <w:ind w:firstLine="720"/>
        <w:jc w:val="both"/>
        <w:rPr>
          <w:spacing w:val="-4"/>
          <w:sz w:val="28"/>
          <w:szCs w:val="28"/>
        </w:rPr>
      </w:pPr>
      <w:r w:rsidRPr="00582830">
        <w:rPr>
          <w:bCs/>
          <w:spacing w:val="-4"/>
          <w:sz w:val="28"/>
          <w:szCs w:val="28"/>
        </w:rPr>
        <w:t xml:space="preserve">- </w:t>
      </w:r>
      <w:r w:rsidR="004C3651" w:rsidRPr="00582830">
        <w:rPr>
          <w:bCs/>
          <w:spacing w:val="-4"/>
          <w:sz w:val="28"/>
          <w:szCs w:val="28"/>
        </w:rPr>
        <w:t xml:space="preserve">Một số hỗ trợ khác như: </w:t>
      </w:r>
      <w:r w:rsidRPr="00582830">
        <w:rPr>
          <w:spacing w:val="-4"/>
          <w:sz w:val="28"/>
          <w:szCs w:val="28"/>
        </w:rPr>
        <w:t>Hỗ trợ việc nâng cao chất lượng sản phẩm theo tiêu chuẩn quốc gia và quốc tế</w:t>
      </w:r>
      <w:r w:rsidRPr="00582830">
        <w:rPr>
          <w:bCs/>
          <w:spacing w:val="-4"/>
          <w:sz w:val="28"/>
          <w:szCs w:val="28"/>
        </w:rPr>
        <w:t xml:space="preserve"> (Chương trình quốc gia nâng cao năng suất và chất lượng sản phẩm hàng hóa của doanh nghiệp Việt Nam -</w:t>
      </w:r>
      <w:r w:rsidRPr="00582830">
        <w:rPr>
          <w:spacing w:val="-4"/>
          <w:sz w:val="28"/>
          <w:szCs w:val="28"/>
        </w:rPr>
        <w:t xml:space="preserve"> Quyết định số 712/QĐ-TTg  ngày 21/3/2010</w:t>
      </w:r>
      <w:r w:rsidRPr="00582830">
        <w:rPr>
          <w:bCs/>
          <w:spacing w:val="-4"/>
          <w:sz w:val="28"/>
          <w:szCs w:val="28"/>
        </w:rPr>
        <w:t>)</w:t>
      </w:r>
      <w:r w:rsidRPr="00582830">
        <w:rPr>
          <w:spacing w:val="-4"/>
          <w:sz w:val="28"/>
          <w:szCs w:val="28"/>
        </w:rPr>
        <w:t>; hỗ trợ bảo hộ, quản lý và phát triển quyền sở hữu trí tuệ cho sản phẩm đặc thù của địa phương, vùng miền, sản phẩm làng nghề mang địa danh; xây dựng và triển khai mô hình quản lý và phát triển tài sản trí tuệ trong các doanh nghiệp và tổ chức KH&amp;CN (</w:t>
      </w:r>
      <w:r w:rsidRPr="00582830">
        <w:rPr>
          <w:bCs/>
          <w:spacing w:val="-4"/>
          <w:sz w:val="28"/>
          <w:szCs w:val="28"/>
        </w:rPr>
        <w:t>Chương trình phát triển tài sản trí tuệ - Quyết định số 1062/QĐ-TTg ngày 14/6/2016).</w:t>
      </w:r>
    </w:p>
    <w:p w14:paraId="26042E68" w14:textId="537CE9FA" w:rsidR="00AE026B" w:rsidRPr="00582830" w:rsidRDefault="003A7C51" w:rsidP="00582830">
      <w:pPr>
        <w:pStyle w:val="BodyText"/>
        <w:widowControl w:val="0"/>
        <w:spacing w:before="120"/>
        <w:ind w:firstLine="720"/>
        <w:jc w:val="both"/>
        <w:rPr>
          <w:spacing w:val="-4"/>
          <w:sz w:val="28"/>
          <w:szCs w:val="28"/>
        </w:rPr>
      </w:pPr>
      <w:r w:rsidRPr="00582830">
        <w:rPr>
          <w:spacing w:val="-4"/>
          <w:sz w:val="28"/>
          <w:szCs w:val="28"/>
        </w:rPr>
        <w:t>Do vậy việc triển khai thực hiện các chính sách hỗ trợ kinh phí cho thực hiện các nội dung liên quan đến đầu tư, đổi mới công nghệ</w:t>
      </w:r>
      <w:r w:rsidR="00356763" w:rsidRPr="00582830">
        <w:rPr>
          <w:spacing w:val="-4"/>
          <w:sz w:val="28"/>
          <w:szCs w:val="28"/>
        </w:rPr>
        <w:t xml:space="preserve"> có nhiều khó khăn, dễ chồng chéo, đồng thời một số quy định cụ thể, chi tiết đặc thù riêng đối với lĩnh vực nông, lâm, thủy sản cần được rà soát, bổ sung quy định cụ thể để đảm bảo khuyến khích hỗ trợ cho tất các các đối tượng phù hợp.</w:t>
      </w:r>
    </w:p>
    <w:p w14:paraId="7DC383C1" w14:textId="7C585797" w:rsidR="003A7C51" w:rsidRPr="00582830" w:rsidRDefault="003A7C51" w:rsidP="00582830">
      <w:pPr>
        <w:widowControl w:val="0"/>
        <w:spacing w:before="120" w:after="120"/>
        <w:ind w:firstLine="720"/>
        <w:jc w:val="both"/>
        <w:rPr>
          <w:b/>
          <w:bCs/>
          <w:color w:val="000000"/>
          <w:spacing w:val="-4"/>
          <w:sz w:val="28"/>
          <w:szCs w:val="28"/>
        </w:rPr>
      </w:pPr>
      <w:r w:rsidRPr="00582830">
        <w:rPr>
          <w:b/>
          <w:bCs/>
          <w:color w:val="000000"/>
          <w:spacing w:val="-4"/>
          <w:sz w:val="28"/>
          <w:szCs w:val="28"/>
        </w:rPr>
        <w:t xml:space="preserve">3. Vấn đề 3: Về chính sách ưu đãi thuế đối với </w:t>
      </w:r>
      <w:r w:rsidR="00302EFE" w:rsidRPr="00582830">
        <w:rPr>
          <w:b/>
          <w:bCs/>
          <w:color w:val="000000"/>
          <w:spacing w:val="-4"/>
          <w:sz w:val="28"/>
          <w:szCs w:val="28"/>
        </w:rPr>
        <w:t>lĩnh vực</w:t>
      </w:r>
      <w:r w:rsidRPr="00582830">
        <w:rPr>
          <w:b/>
          <w:bCs/>
          <w:color w:val="000000"/>
          <w:spacing w:val="-4"/>
          <w:sz w:val="28"/>
          <w:szCs w:val="28"/>
        </w:rPr>
        <w:t xml:space="preserve"> </w:t>
      </w:r>
      <w:r w:rsidRPr="00582830">
        <w:rPr>
          <w:b/>
          <w:bCs/>
          <w:iCs/>
          <w:spacing w:val="-4"/>
          <w:sz w:val="28"/>
          <w:szCs w:val="28"/>
        </w:rPr>
        <w:t xml:space="preserve">sản xuất, chế biến nông, lâm, thủy sản </w:t>
      </w:r>
    </w:p>
    <w:p w14:paraId="64CA240B" w14:textId="17FCFE65" w:rsidR="003A7C51" w:rsidRPr="00582830" w:rsidRDefault="003A7C51"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Các chính sách ưu đãi, miễn giảm thuế được quy định tại nhiều văn bản </w:t>
      </w:r>
      <w:r w:rsidR="00356763" w:rsidRPr="00582830">
        <w:rPr>
          <w:color w:val="000000"/>
          <w:spacing w:val="-4"/>
          <w:sz w:val="28"/>
          <w:szCs w:val="28"/>
        </w:rPr>
        <w:t>l</w:t>
      </w:r>
      <w:r w:rsidRPr="00582830">
        <w:rPr>
          <w:color w:val="000000"/>
          <w:spacing w:val="-4"/>
          <w:sz w:val="28"/>
          <w:szCs w:val="28"/>
        </w:rPr>
        <w:t xml:space="preserve">uật như: Luật </w:t>
      </w:r>
      <w:r w:rsidR="00597CFA" w:rsidRPr="00582830">
        <w:rPr>
          <w:color w:val="000000"/>
          <w:spacing w:val="-4"/>
          <w:sz w:val="28"/>
          <w:szCs w:val="28"/>
        </w:rPr>
        <w:t>T</w:t>
      </w:r>
      <w:r w:rsidRPr="00582830">
        <w:rPr>
          <w:color w:val="000000"/>
          <w:spacing w:val="-4"/>
          <w:sz w:val="28"/>
          <w:szCs w:val="28"/>
        </w:rPr>
        <w:t xml:space="preserve">huế </w:t>
      </w:r>
      <w:r w:rsidR="00356763" w:rsidRPr="00582830">
        <w:rPr>
          <w:color w:val="000000"/>
          <w:spacing w:val="-4"/>
          <w:sz w:val="28"/>
          <w:szCs w:val="28"/>
        </w:rPr>
        <w:t>thu nhập doanh nghiệp (</w:t>
      </w:r>
      <w:r w:rsidRPr="00582830">
        <w:rPr>
          <w:color w:val="000000"/>
          <w:spacing w:val="-4"/>
          <w:sz w:val="28"/>
          <w:szCs w:val="28"/>
        </w:rPr>
        <w:t>TNDN</w:t>
      </w:r>
      <w:r w:rsidR="00356763" w:rsidRPr="00582830">
        <w:rPr>
          <w:color w:val="000000"/>
          <w:spacing w:val="-4"/>
          <w:sz w:val="28"/>
          <w:szCs w:val="28"/>
        </w:rPr>
        <w:t>)</w:t>
      </w:r>
      <w:r w:rsidRPr="00582830">
        <w:rPr>
          <w:color w:val="000000"/>
          <w:spacing w:val="-4"/>
          <w:sz w:val="28"/>
          <w:szCs w:val="28"/>
        </w:rPr>
        <w:t xml:space="preserve">, </w:t>
      </w:r>
      <w:r w:rsidR="00983BAE" w:rsidRPr="00582830">
        <w:rPr>
          <w:color w:val="000000"/>
          <w:spacing w:val="-4"/>
          <w:sz w:val="28"/>
          <w:szCs w:val="28"/>
        </w:rPr>
        <w:t xml:space="preserve">Luật </w:t>
      </w:r>
      <w:r w:rsidR="00597CFA" w:rsidRPr="00582830">
        <w:rPr>
          <w:color w:val="000000"/>
          <w:spacing w:val="-4"/>
          <w:sz w:val="28"/>
          <w:szCs w:val="28"/>
        </w:rPr>
        <w:t>T</w:t>
      </w:r>
      <w:r w:rsidR="00983BAE" w:rsidRPr="00582830">
        <w:rPr>
          <w:color w:val="000000"/>
          <w:spacing w:val="-4"/>
          <w:sz w:val="28"/>
          <w:szCs w:val="28"/>
        </w:rPr>
        <w:t xml:space="preserve">huế xuất nhập khẩu (XNK); Luật </w:t>
      </w:r>
      <w:r w:rsidR="00597CFA" w:rsidRPr="00582830">
        <w:rPr>
          <w:color w:val="000000"/>
          <w:spacing w:val="-4"/>
          <w:sz w:val="28"/>
          <w:szCs w:val="28"/>
        </w:rPr>
        <w:t>T</w:t>
      </w:r>
      <w:r w:rsidR="00983BAE" w:rsidRPr="00582830">
        <w:rPr>
          <w:color w:val="000000"/>
          <w:spacing w:val="-4"/>
          <w:sz w:val="28"/>
          <w:szCs w:val="28"/>
        </w:rPr>
        <w:t xml:space="preserve">huế giá trị gia tăng (GTGT), </w:t>
      </w:r>
      <w:r w:rsidR="00356763" w:rsidRPr="00582830">
        <w:rPr>
          <w:color w:val="000000"/>
          <w:spacing w:val="-4"/>
          <w:sz w:val="28"/>
          <w:szCs w:val="28"/>
        </w:rPr>
        <w:t xml:space="preserve">Luật Đầu tư, </w:t>
      </w:r>
      <w:r w:rsidRPr="00582830">
        <w:rPr>
          <w:color w:val="000000"/>
          <w:spacing w:val="-4"/>
          <w:sz w:val="28"/>
          <w:szCs w:val="28"/>
        </w:rPr>
        <w:t>Luật KH&amp;CN, Luật Công nghệ cao, Luật chuyển giao công nghệ,…</w:t>
      </w:r>
    </w:p>
    <w:p w14:paraId="39D59E8D" w14:textId="77777777" w:rsidR="003A7C51" w:rsidRPr="00582830" w:rsidRDefault="003A7C51" w:rsidP="00582830">
      <w:pPr>
        <w:widowControl w:val="0"/>
        <w:spacing w:before="120" w:after="120"/>
        <w:ind w:firstLine="720"/>
        <w:jc w:val="both"/>
        <w:rPr>
          <w:i/>
          <w:iCs/>
          <w:color w:val="000000"/>
          <w:spacing w:val="-4"/>
          <w:sz w:val="28"/>
          <w:szCs w:val="28"/>
        </w:rPr>
      </w:pPr>
      <w:r w:rsidRPr="00582830">
        <w:rPr>
          <w:i/>
          <w:iCs/>
          <w:color w:val="000000"/>
          <w:spacing w:val="-4"/>
          <w:sz w:val="28"/>
          <w:szCs w:val="28"/>
        </w:rPr>
        <w:t>a) Về thuế TNDN:</w:t>
      </w:r>
    </w:p>
    <w:p w14:paraId="533057EB" w14:textId="3584EAA3" w:rsidR="003A7C51" w:rsidRPr="00582830" w:rsidRDefault="003A7C51"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Từ 01/01/2009 đến trước ngày 01/01/2014: Luật </w:t>
      </w:r>
      <w:r w:rsidR="00597CFA" w:rsidRPr="00582830">
        <w:rPr>
          <w:color w:val="000000"/>
          <w:spacing w:val="-4"/>
          <w:sz w:val="28"/>
          <w:szCs w:val="28"/>
        </w:rPr>
        <w:t>T</w:t>
      </w:r>
      <w:r w:rsidRPr="00582830">
        <w:rPr>
          <w:color w:val="000000"/>
          <w:spacing w:val="-4"/>
          <w:sz w:val="28"/>
          <w:szCs w:val="28"/>
        </w:rPr>
        <w:t>huế TNDN quy định lĩnh vực được ưu đãi thuế TNDN bao gồm: “Công nghệ cao theo quy định của pháp luật; nghiên cứu khoa học và phát triển công nghệ; Sản xuất sản phẩm phần mềm...”, DN thành lập mới tại địa bàn ưu đãi đầu tư (KKT, KCNC, địa bàn có điều kiện kinh tế xã hội đặc biệt khó khăn) được áp dụng mức ưu đãi thuế cao nhất: thuế suất 10% trong 15 năm, miễn thuế 4 năm và giảm 50% số thuế phải nộp trong 9 năm tiếp theo. Miễn thuế đối với khoản tài trợ nhận được để sử dụng cho hoạt động giáo dục, nghiên cứu khoa học, văn hóa, nghệ thuật, từ thiện, nhân đạo và hoạt động xã hội khác tại Việt Nam.</w:t>
      </w:r>
    </w:p>
    <w:p w14:paraId="00A9C444" w14:textId="77777777" w:rsidR="003A7C51" w:rsidRPr="00582830" w:rsidRDefault="003A7C51" w:rsidP="00582830">
      <w:pPr>
        <w:widowControl w:val="0"/>
        <w:spacing w:before="120" w:after="120"/>
        <w:ind w:firstLine="720"/>
        <w:jc w:val="both"/>
        <w:rPr>
          <w:color w:val="000000"/>
          <w:spacing w:val="-4"/>
          <w:sz w:val="28"/>
          <w:szCs w:val="28"/>
        </w:rPr>
      </w:pPr>
      <w:r w:rsidRPr="00582830">
        <w:rPr>
          <w:color w:val="000000"/>
          <w:spacing w:val="-4"/>
          <w:sz w:val="28"/>
          <w:szCs w:val="28"/>
        </w:rPr>
        <w:t>Từ ngày 01/01/2014, Luật số 32/2013/QH13 về sửa đổi, bổ sung một số điều của Luật thuế TNDN và các văn bản hướng dẫn quy định:</w:t>
      </w:r>
    </w:p>
    <w:p w14:paraId="724AEA7D" w14:textId="1CBE9927" w:rsidR="003A7C51" w:rsidRPr="00582830" w:rsidRDefault="003A7C51" w:rsidP="00582830">
      <w:pPr>
        <w:widowControl w:val="0"/>
        <w:spacing w:before="120" w:after="120"/>
        <w:ind w:firstLine="720"/>
        <w:jc w:val="both"/>
        <w:rPr>
          <w:color w:val="000000"/>
          <w:spacing w:val="-4"/>
          <w:sz w:val="28"/>
          <w:szCs w:val="28"/>
        </w:rPr>
      </w:pPr>
      <w:r w:rsidRPr="00582830">
        <w:rPr>
          <w:color w:val="000000"/>
          <w:spacing w:val="-4"/>
          <w:sz w:val="28"/>
          <w:szCs w:val="28"/>
        </w:rPr>
        <w:lastRenderedPageBreak/>
        <w:t>- Bổ sung vào diện áp dụng thuế xuất ưu đãi 10% trong 15 năm, miễn thuế tối đa trong 4 năm và giảm 50% số thuế phải nộp tối đa 9 năm tiếp theo đối với:</w:t>
      </w:r>
      <w:r w:rsidR="00356763" w:rsidRPr="00582830">
        <w:rPr>
          <w:color w:val="000000"/>
          <w:spacing w:val="-4"/>
          <w:sz w:val="28"/>
          <w:szCs w:val="28"/>
        </w:rPr>
        <w:t xml:space="preserve"> i) </w:t>
      </w:r>
      <w:r w:rsidRPr="00582830">
        <w:rPr>
          <w:color w:val="000000"/>
          <w:spacing w:val="-4"/>
          <w:sz w:val="28"/>
          <w:szCs w:val="28"/>
        </w:rPr>
        <w:t xml:space="preserve">Thu nhập của </w:t>
      </w:r>
      <w:r w:rsidR="00356763" w:rsidRPr="00582830">
        <w:rPr>
          <w:color w:val="000000"/>
          <w:spacing w:val="-4"/>
          <w:sz w:val="28"/>
          <w:szCs w:val="28"/>
        </w:rPr>
        <w:t>doanh nghiệp</w:t>
      </w:r>
      <w:r w:rsidRPr="00582830">
        <w:rPr>
          <w:color w:val="000000"/>
          <w:spacing w:val="-4"/>
          <w:sz w:val="28"/>
          <w:szCs w:val="28"/>
        </w:rPr>
        <w:t xml:space="preserve"> từ thực hiện dự án đầu tư mới</w:t>
      </w:r>
      <w:r w:rsidR="00356763" w:rsidRPr="00582830">
        <w:rPr>
          <w:color w:val="000000"/>
          <w:spacing w:val="-4"/>
          <w:sz w:val="28"/>
          <w:szCs w:val="28"/>
        </w:rPr>
        <w:t xml:space="preserve"> (</w:t>
      </w:r>
      <w:r w:rsidRPr="00582830">
        <w:rPr>
          <w:color w:val="000000"/>
          <w:spacing w:val="-4"/>
          <w:sz w:val="28"/>
          <w:szCs w:val="28"/>
        </w:rPr>
        <w:t>ứng dụng công nghệ cao thuộc danh mục công nghệ cao được ưu tiên đầu tư phát triển theo quy định của Luật Công nghệ cao; ươm tạo công nghệ cao, ươm tạo doanh nghiệp công nghệ cao; đầu tư mạo hiểm cho phát triển công nghệ cao thuộc danh mục công nghệ cao được ưu tiên phát triển theo quy định của pháp luật về công nghệ cao; đầu tư xây dựng - kinh doanh cơ sở ươm tạo công nghệ cao, ươm tạo doanh nghiệp công nghệ cao; năng lượng từ việc tiêu hủy chất thải; phát triển công nghệ sinh học; bảo vệ môi trường</w:t>
      </w:r>
      <w:r w:rsidR="00356763" w:rsidRPr="00582830">
        <w:rPr>
          <w:color w:val="000000"/>
          <w:spacing w:val="-4"/>
          <w:sz w:val="28"/>
          <w:szCs w:val="28"/>
        </w:rPr>
        <w:t>…)</w:t>
      </w:r>
      <w:r w:rsidRPr="00582830">
        <w:rPr>
          <w:color w:val="000000"/>
          <w:spacing w:val="-4"/>
          <w:sz w:val="28"/>
          <w:szCs w:val="28"/>
        </w:rPr>
        <w:t>;</w:t>
      </w:r>
      <w:r w:rsidR="00356763" w:rsidRPr="00582830">
        <w:rPr>
          <w:color w:val="000000"/>
          <w:spacing w:val="-4"/>
          <w:sz w:val="28"/>
          <w:szCs w:val="28"/>
        </w:rPr>
        <w:t xml:space="preserve"> ii) doanh nghiệp </w:t>
      </w:r>
      <w:r w:rsidRPr="00582830">
        <w:rPr>
          <w:color w:val="000000"/>
          <w:spacing w:val="-4"/>
          <w:sz w:val="28"/>
          <w:szCs w:val="28"/>
        </w:rPr>
        <w:t xml:space="preserve">công nghệ cao, </w:t>
      </w:r>
      <w:r w:rsidR="00356763" w:rsidRPr="00582830">
        <w:rPr>
          <w:color w:val="000000"/>
          <w:spacing w:val="-4"/>
          <w:sz w:val="28"/>
          <w:szCs w:val="28"/>
        </w:rPr>
        <w:t>doanh nghiệp</w:t>
      </w:r>
      <w:r w:rsidRPr="00582830">
        <w:rPr>
          <w:color w:val="000000"/>
          <w:spacing w:val="-4"/>
          <w:sz w:val="28"/>
          <w:szCs w:val="28"/>
        </w:rPr>
        <w:t xml:space="preserve"> nông nghiệp ứng dụng công nghệ cao</w:t>
      </w:r>
      <w:r w:rsidR="00356763" w:rsidRPr="00582830">
        <w:rPr>
          <w:color w:val="000000"/>
          <w:spacing w:val="-4"/>
          <w:sz w:val="28"/>
          <w:szCs w:val="28"/>
        </w:rPr>
        <w:t xml:space="preserve">; iii) </w:t>
      </w:r>
      <w:r w:rsidRPr="00582830">
        <w:rPr>
          <w:color w:val="000000"/>
          <w:spacing w:val="-4"/>
          <w:sz w:val="28"/>
          <w:szCs w:val="28"/>
        </w:rPr>
        <w:t>Thu nhập của doanh nghiệp từ thực hiện dự án đầu tư trong lĩnh vực sản xuất, trừ dự án sản xuất mặt hàng chịu thuế tiêu thụ đặc biệt.</w:t>
      </w:r>
    </w:p>
    <w:p w14:paraId="3F12BDFD" w14:textId="77777777" w:rsidR="003A7C51" w:rsidRPr="00582830" w:rsidRDefault="003A7C51" w:rsidP="00582830">
      <w:pPr>
        <w:widowControl w:val="0"/>
        <w:spacing w:before="120" w:after="120"/>
        <w:ind w:firstLine="720"/>
        <w:jc w:val="both"/>
        <w:rPr>
          <w:color w:val="000000"/>
          <w:spacing w:val="-4"/>
          <w:sz w:val="28"/>
          <w:szCs w:val="28"/>
        </w:rPr>
      </w:pPr>
      <w:r w:rsidRPr="00582830">
        <w:rPr>
          <w:color w:val="000000"/>
          <w:spacing w:val="-4"/>
          <w:sz w:val="28"/>
          <w:szCs w:val="28"/>
        </w:rPr>
        <w:t>- Bổ sung quy định miễn thuế đối với thu nhập từ chuyển giao công nghệ thuộc lĩnh vực ưu tiên chuyển giao cho tổ chức, cá nhân ở địa bàn có điều kiện kinh tế - xã hội đặc biệt khó khăn; chuyển giao cho tổ chức, cá nhân ở địa bàn có điều kiện kinh tế - xã hội khó khăn thì được giảm 50%.</w:t>
      </w:r>
    </w:p>
    <w:p w14:paraId="4D0F7823" w14:textId="6C1F4C45" w:rsidR="003A7C51" w:rsidRPr="00582830" w:rsidRDefault="003A7C51"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 Bổ sung quy định miễn thuế đối với thu nhập từ thu nhập từ hoạt động có thu do thực hiện nhiệm vụ Nhà nước giao của các quỹ tài chính Nhà nước: Quỹ Bảo hiểm xã hội Việt Nam, tổ chức Bảo hiểm tiền gửi, Quỹ Bảo hiểm Y tế, Quỹ hỗ trợ học nghề, Quỹ hỗ trợ việc làm ngoài nước thuộc Bộ Lao động - Thương binh và Xã hội, Quỹ hỗ trợ nông dân, Quỹ trợ giúp pháp lý Việt Nam, Quỹ viễn thông công ích, Quỹ đầu tư phát triển địa phương, Quỹ Bảo vệ môi trường Việt Nam, Quỹ bảo lãnh tín dụng cho doanh nghiệp nhỏ và vừa, Quỹ hỗ trợ phát triển Hợp tác xã, Quỹ hỗ trợ phụ nữ nghèo, Quỹ bảo hộ công dân và pháp nhân tại nước ngoài, Quỹ phát triển nhà, Quỹ phát triển doanh nghiệp nhỏ và vừa, Quỹ phát triển </w:t>
      </w:r>
      <w:r w:rsidR="00014FE9" w:rsidRPr="00582830">
        <w:rPr>
          <w:spacing w:val="-4"/>
          <w:sz w:val="28"/>
          <w:szCs w:val="28"/>
        </w:rPr>
        <w:t>KH&amp;CN</w:t>
      </w:r>
      <w:r w:rsidRPr="00582830">
        <w:rPr>
          <w:color w:val="000000"/>
          <w:spacing w:val="-4"/>
          <w:sz w:val="28"/>
          <w:szCs w:val="28"/>
        </w:rPr>
        <w:t xml:space="preserve"> quốc gia, Quỹ đổi mới công nghệ quốc gia; thu nhập từ thực hiện nhiệm vụ Nhà nước giao của Quỹ phát triển đất và quỹ khác của Nhà nước hoạt động không vì mục tiêu lợi nhuận do Chính phủ, Thủ tướng Chính phủ quyết định thành lập và hoạt động theo quy định pháp luật.</w:t>
      </w:r>
    </w:p>
    <w:p w14:paraId="6580BFC3" w14:textId="77777777" w:rsidR="003A7C51" w:rsidRPr="00582830" w:rsidRDefault="003A7C51" w:rsidP="00582830">
      <w:pPr>
        <w:widowControl w:val="0"/>
        <w:spacing w:before="120" w:after="120"/>
        <w:ind w:firstLine="720"/>
        <w:jc w:val="both"/>
        <w:rPr>
          <w:color w:val="000000"/>
          <w:spacing w:val="-4"/>
          <w:sz w:val="28"/>
          <w:szCs w:val="28"/>
        </w:rPr>
      </w:pPr>
      <w:r w:rsidRPr="00582830">
        <w:rPr>
          <w:color w:val="000000"/>
          <w:spacing w:val="-4"/>
          <w:sz w:val="28"/>
          <w:szCs w:val="28"/>
        </w:rPr>
        <w:t>- Bổ sung quy định ưu đãi thuế đối với dự án đầu tư mở rộng (ĐTMR), cụ thể: trường hợp doanh nghiệp có dự án ĐTMR thuộc lĩnh vực, địa bàn ưu đãi TNDN thì được hưởng ưu đãi thuế (thời gian miễn thuế, giảm thuế đối với thu nhập tăng thêm do ĐTMR bằng với thời gian miễn thuế, giảm thuế áp dụng đối với dự án đầu tư mới trên cùng địa bàn, lĩnh vực ưu đãi thuế TNDN).</w:t>
      </w:r>
    </w:p>
    <w:p w14:paraId="17498F02" w14:textId="342930A4" w:rsidR="003A7C51" w:rsidRPr="00582830" w:rsidRDefault="003A7C51"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 Sửa đổi thời gian miễn thuế từ 01 năm lên không quá 03 năm đối với thu nhập từ thực hiện hợp đồng nghiên cứu khoa học và phát triển công nghệ; thu nhập từ bán sản phẩm làm ra từ công nghệ mới lần đầu tiên áp dụng </w:t>
      </w:r>
      <w:r w:rsidR="00302EFE" w:rsidRPr="00582830">
        <w:rPr>
          <w:color w:val="000000"/>
          <w:spacing w:val="-4"/>
          <w:sz w:val="28"/>
          <w:szCs w:val="28"/>
        </w:rPr>
        <w:t>tại Việt Nam</w:t>
      </w:r>
      <w:r w:rsidRPr="00582830">
        <w:rPr>
          <w:color w:val="000000"/>
          <w:spacing w:val="-4"/>
          <w:sz w:val="28"/>
          <w:szCs w:val="28"/>
        </w:rPr>
        <w:t xml:space="preserve"> theo quy định của pháp luật và hướng dẫn của Bộ </w:t>
      </w:r>
      <w:r w:rsidR="00014FE9" w:rsidRPr="00582830">
        <w:rPr>
          <w:spacing w:val="-4"/>
          <w:sz w:val="28"/>
          <w:szCs w:val="28"/>
        </w:rPr>
        <w:t>KH&amp;CN</w:t>
      </w:r>
      <w:r w:rsidRPr="00582830">
        <w:rPr>
          <w:color w:val="000000"/>
          <w:spacing w:val="-4"/>
          <w:sz w:val="28"/>
          <w:szCs w:val="28"/>
        </w:rPr>
        <w:t>, được miễn thuế tối đa không quá 05 năm kể từ ngày có doanh thu từ bán sản phẩm; thu nhập từ bán sản phẩm sản xuất thử nghiệm trong thời gian sản xuất thử nghiệm theo quy định của pháp luật.</w:t>
      </w:r>
    </w:p>
    <w:p w14:paraId="262D3789" w14:textId="77777777" w:rsidR="003A7C51" w:rsidRPr="00582830" w:rsidRDefault="003A7C51" w:rsidP="00582830">
      <w:pPr>
        <w:widowControl w:val="0"/>
        <w:spacing w:before="120" w:after="120"/>
        <w:ind w:firstLine="720"/>
        <w:jc w:val="both"/>
        <w:rPr>
          <w:i/>
          <w:iCs/>
          <w:color w:val="000000"/>
          <w:spacing w:val="-4"/>
          <w:sz w:val="28"/>
          <w:szCs w:val="28"/>
        </w:rPr>
      </w:pPr>
      <w:r w:rsidRPr="00582830">
        <w:rPr>
          <w:i/>
          <w:iCs/>
          <w:color w:val="000000"/>
          <w:spacing w:val="-4"/>
          <w:sz w:val="28"/>
          <w:szCs w:val="28"/>
        </w:rPr>
        <w:t>b) Về thuế xuất nhập khẩu</w:t>
      </w:r>
    </w:p>
    <w:p w14:paraId="2FB85C9C" w14:textId="3CF3A7BD" w:rsidR="003A7C51" w:rsidRPr="00582830" w:rsidRDefault="003A7C51"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Các ưu đãi miễn, giảm thuế </w:t>
      </w:r>
      <w:r w:rsidR="00983BAE" w:rsidRPr="00582830">
        <w:rPr>
          <w:color w:val="000000"/>
          <w:spacing w:val="-4"/>
          <w:sz w:val="28"/>
          <w:szCs w:val="28"/>
        </w:rPr>
        <w:t>XNK</w:t>
      </w:r>
      <w:r w:rsidRPr="00582830">
        <w:rPr>
          <w:color w:val="000000"/>
          <w:spacing w:val="-4"/>
          <w:sz w:val="28"/>
          <w:szCs w:val="28"/>
        </w:rPr>
        <w:t xml:space="preserve"> được quy định tại Điều 16 và Điều 18 của </w:t>
      </w:r>
      <w:r w:rsidRPr="00582830">
        <w:rPr>
          <w:color w:val="000000"/>
          <w:spacing w:val="-4"/>
          <w:sz w:val="28"/>
          <w:szCs w:val="28"/>
        </w:rPr>
        <w:lastRenderedPageBreak/>
        <w:t xml:space="preserve">Luật </w:t>
      </w:r>
      <w:r w:rsidR="00597CFA" w:rsidRPr="00582830">
        <w:rPr>
          <w:color w:val="000000"/>
          <w:spacing w:val="-4"/>
          <w:sz w:val="28"/>
          <w:szCs w:val="28"/>
        </w:rPr>
        <w:t>T</w:t>
      </w:r>
      <w:r w:rsidRPr="00582830">
        <w:rPr>
          <w:color w:val="000000"/>
          <w:spacing w:val="-4"/>
          <w:sz w:val="28"/>
          <w:szCs w:val="28"/>
        </w:rPr>
        <w:t>huế xuất khẩu, thuế nhập khẩu số 107/2016/QH13. Tuy nhiên, không có các ưu đãi cụ thể cho các ngành nghề nông, lâm, thủy sản.</w:t>
      </w:r>
    </w:p>
    <w:p w14:paraId="4EC59E58" w14:textId="31641391" w:rsidR="003A7C51" w:rsidRPr="00582830" w:rsidRDefault="003A7C51"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Nguyên liệu, vật tư, linh kiện trong nước chưa sản xuất được nhập khẩu để sản xuất của dự án đầu tư thuộc danh mục ngành, nghề đặc biệt ưu đãi đầu tư hoặc địa bàn có điều kiện kinh tế - xã hội đặc biệt khó khăn theo quy định của pháp luật về đầu tư, doanh nghiệp công nghệ cao, doanh nghiệp </w:t>
      </w:r>
      <w:r w:rsidR="00014FE9" w:rsidRPr="00582830">
        <w:rPr>
          <w:spacing w:val="-4"/>
          <w:sz w:val="28"/>
          <w:szCs w:val="28"/>
        </w:rPr>
        <w:t>KH&amp;CN</w:t>
      </w:r>
      <w:r w:rsidRPr="00582830">
        <w:rPr>
          <w:color w:val="000000"/>
          <w:spacing w:val="-4"/>
          <w:sz w:val="28"/>
          <w:szCs w:val="28"/>
        </w:rPr>
        <w:t xml:space="preserve">, tổ chức </w:t>
      </w:r>
      <w:r w:rsidR="008D1FD7" w:rsidRPr="00582830">
        <w:rPr>
          <w:spacing w:val="-4"/>
          <w:sz w:val="28"/>
          <w:szCs w:val="28"/>
        </w:rPr>
        <w:t>KH&amp;CN</w:t>
      </w:r>
      <w:r w:rsidRPr="00582830">
        <w:rPr>
          <w:color w:val="000000"/>
          <w:spacing w:val="-4"/>
          <w:sz w:val="28"/>
          <w:szCs w:val="28"/>
        </w:rPr>
        <w:t xml:space="preserve"> được miễn thuế nhập khẩu trong thời hạn 05 năm, kể từ khi bắt đầu sản xuất.</w:t>
      </w:r>
    </w:p>
    <w:p w14:paraId="0E586F5D" w14:textId="77777777" w:rsidR="003A7C51" w:rsidRPr="00582830" w:rsidRDefault="003A7C51" w:rsidP="00582830">
      <w:pPr>
        <w:widowControl w:val="0"/>
        <w:spacing w:before="120" w:after="120"/>
        <w:ind w:firstLine="720"/>
        <w:jc w:val="both"/>
        <w:rPr>
          <w:i/>
          <w:iCs/>
          <w:color w:val="000000"/>
          <w:spacing w:val="-4"/>
          <w:sz w:val="28"/>
          <w:szCs w:val="28"/>
        </w:rPr>
      </w:pPr>
      <w:r w:rsidRPr="00582830">
        <w:rPr>
          <w:i/>
          <w:iCs/>
          <w:color w:val="000000"/>
          <w:spacing w:val="-4"/>
          <w:sz w:val="28"/>
          <w:szCs w:val="28"/>
        </w:rPr>
        <w:t>c) Về thuế giá trị gia tăng</w:t>
      </w:r>
    </w:p>
    <w:p w14:paraId="198F8C26" w14:textId="3DE073E6" w:rsidR="00EE365D" w:rsidRPr="00582830" w:rsidRDefault="00EE365D"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Theo quy định hiện hành của Luật thuế GTGT hiện có 3 mức thuế suất là 0%, 5%, và 10%. Mức thuế suất 0% chỉ áp dụng đối với hàng hóa, dịch vụ xuất khẩu. Do đó, đối với hoạt động </w:t>
      </w:r>
      <w:r w:rsidR="00014FE9" w:rsidRPr="00582830">
        <w:rPr>
          <w:spacing w:val="-4"/>
          <w:sz w:val="28"/>
          <w:szCs w:val="28"/>
        </w:rPr>
        <w:t>KH&amp;CN</w:t>
      </w:r>
      <w:r w:rsidRPr="00582830">
        <w:rPr>
          <w:color w:val="000000"/>
          <w:spacing w:val="-4"/>
          <w:sz w:val="28"/>
          <w:szCs w:val="28"/>
        </w:rPr>
        <w:t xml:space="preserve"> thuộc đối tượng không chịu thuế GTGT và chịu mức thuế suất 5% là mức thuế suất thấp so với mức thuế suất phổ thông là 10% (Khoản 2 Điều 8 Luật </w:t>
      </w:r>
      <w:r w:rsidR="00597CFA" w:rsidRPr="00582830">
        <w:rPr>
          <w:color w:val="000000"/>
          <w:spacing w:val="-4"/>
          <w:sz w:val="28"/>
          <w:szCs w:val="28"/>
        </w:rPr>
        <w:t>T</w:t>
      </w:r>
      <w:r w:rsidRPr="00582830">
        <w:rPr>
          <w:color w:val="000000"/>
          <w:spacing w:val="-4"/>
          <w:sz w:val="28"/>
          <w:szCs w:val="28"/>
        </w:rPr>
        <w:t>huế GTGT)</w:t>
      </w:r>
      <w:r w:rsidR="00302EFE" w:rsidRPr="00582830">
        <w:rPr>
          <w:color w:val="000000"/>
          <w:spacing w:val="-4"/>
          <w:sz w:val="28"/>
          <w:szCs w:val="28"/>
        </w:rPr>
        <w:t>.</w:t>
      </w:r>
    </w:p>
    <w:p w14:paraId="4ED04AE3" w14:textId="1FEC7E34" w:rsidR="00EE365D" w:rsidRPr="00582830" w:rsidRDefault="00EE365D"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Đối tượng không chịu thuế GTGT đối với các trường hợp: Máy móc, thiết bị, vật tư thuộc loại trong nước chưa sản xuất được cần nhập khẩu để sử dụng trực tiếp cho hoạt động nghiên cứu khoa học, phát triển công nghệ; Chuyển giao công nghệ theo quy định của Luật </w:t>
      </w:r>
      <w:r w:rsidR="00597CFA" w:rsidRPr="00582830">
        <w:rPr>
          <w:color w:val="000000"/>
          <w:spacing w:val="-4"/>
          <w:sz w:val="28"/>
          <w:szCs w:val="28"/>
        </w:rPr>
        <w:t>C</w:t>
      </w:r>
      <w:r w:rsidRPr="00582830">
        <w:rPr>
          <w:color w:val="000000"/>
          <w:spacing w:val="-4"/>
          <w:sz w:val="28"/>
          <w:szCs w:val="28"/>
        </w:rPr>
        <w:t xml:space="preserve">huyển giao công nghệ; chuyển nhượng quyền sở hữu trí tuệ theo quy định của Luật </w:t>
      </w:r>
      <w:r w:rsidR="00597CFA" w:rsidRPr="00582830">
        <w:rPr>
          <w:color w:val="000000"/>
          <w:spacing w:val="-4"/>
          <w:sz w:val="28"/>
          <w:szCs w:val="28"/>
        </w:rPr>
        <w:t>S</w:t>
      </w:r>
      <w:r w:rsidRPr="00582830">
        <w:rPr>
          <w:color w:val="000000"/>
          <w:spacing w:val="-4"/>
          <w:sz w:val="28"/>
          <w:szCs w:val="28"/>
        </w:rPr>
        <w:t xml:space="preserve">ở hữu trí tuệ; phần mềm máy tính (quy định tại Khoản 17 và Khoản 21 Điều 5 Luật </w:t>
      </w:r>
      <w:r w:rsidR="00597CFA" w:rsidRPr="00582830">
        <w:rPr>
          <w:color w:val="000000"/>
          <w:spacing w:val="-4"/>
          <w:sz w:val="28"/>
          <w:szCs w:val="28"/>
        </w:rPr>
        <w:t>T</w:t>
      </w:r>
      <w:r w:rsidRPr="00582830">
        <w:rPr>
          <w:color w:val="000000"/>
          <w:spacing w:val="-4"/>
          <w:sz w:val="28"/>
          <w:szCs w:val="28"/>
        </w:rPr>
        <w:t xml:space="preserve">huế GTGT). </w:t>
      </w:r>
    </w:p>
    <w:p w14:paraId="71B4EAA5" w14:textId="1B8B019D" w:rsidR="003A7C51" w:rsidRPr="00582830" w:rsidRDefault="003A7C51" w:rsidP="00582830">
      <w:pPr>
        <w:widowControl w:val="0"/>
        <w:spacing w:before="120" w:after="120"/>
        <w:ind w:firstLine="720"/>
        <w:jc w:val="both"/>
        <w:rPr>
          <w:color w:val="000000"/>
          <w:spacing w:val="-4"/>
          <w:sz w:val="28"/>
          <w:szCs w:val="28"/>
        </w:rPr>
      </w:pPr>
      <w:r w:rsidRPr="00582830">
        <w:rPr>
          <w:color w:val="000000"/>
          <w:spacing w:val="-4"/>
          <w:sz w:val="28"/>
          <w:szCs w:val="28"/>
        </w:rPr>
        <w:t>Các doanh nghiệp chế biến gỗ xuất khẩu mà nhập khẩu gỗ và mua các đầu vào phụ trợ khác (chất phủ bề mặt, bản lề..) thì phải chịu thuế GTGT là 10% nhưng được khấu trừ hết sau khi xuất khẩu hàng hóa (thời gian tối đa được ân hạn thuế là 275 ngày kể từ ngày đăng ký tờ khai hải quan) (Quyết định số 957/QĐ-BNN-TCLN ngày 08/5/2014 của Bộ trưởng Bộ NN&amp;PTNT về Kế hoạch hành động phát triển thị trường gỗ và sản phẩm gỗ giai đoạn 2014 - 2020).</w:t>
      </w:r>
    </w:p>
    <w:p w14:paraId="1DDA0685" w14:textId="27F2BBF4" w:rsidR="004064AC" w:rsidRPr="00582830" w:rsidRDefault="001C2E49" w:rsidP="00582830">
      <w:pPr>
        <w:pStyle w:val="BodyText"/>
        <w:widowControl w:val="0"/>
        <w:spacing w:before="120"/>
        <w:ind w:firstLine="720"/>
        <w:jc w:val="both"/>
        <w:rPr>
          <w:spacing w:val="-4"/>
          <w:sz w:val="28"/>
          <w:szCs w:val="28"/>
        </w:rPr>
      </w:pPr>
      <w:r w:rsidRPr="00582830">
        <w:rPr>
          <w:color w:val="000000"/>
          <w:spacing w:val="-4"/>
          <w:sz w:val="28"/>
          <w:szCs w:val="28"/>
        </w:rPr>
        <w:t xml:space="preserve">Bên cạnh đó, </w:t>
      </w:r>
      <w:r w:rsidR="004064AC" w:rsidRPr="00582830">
        <w:rPr>
          <w:color w:val="000000"/>
          <w:spacing w:val="-4"/>
          <w:sz w:val="28"/>
          <w:szCs w:val="28"/>
        </w:rPr>
        <w:t>chính sách ưu đãi về thuế cho doanh nghiệp</w:t>
      </w:r>
      <w:r w:rsidRPr="00582830">
        <w:rPr>
          <w:color w:val="000000"/>
          <w:spacing w:val="-4"/>
          <w:sz w:val="28"/>
          <w:szCs w:val="28"/>
        </w:rPr>
        <w:t xml:space="preserve"> được quy định</w:t>
      </w:r>
      <w:r w:rsidR="004064AC" w:rsidRPr="00582830">
        <w:rPr>
          <w:color w:val="000000"/>
          <w:spacing w:val="-4"/>
          <w:sz w:val="28"/>
          <w:szCs w:val="28"/>
        </w:rPr>
        <w:t xml:space="preserve"> tại một số văn bản khác như: </w:t>
      </w:r>
      <w:r w:rsidRPr="00582830">
        <w:rPr>
          <w:color w:val="000000"/>
          <w:spacing w:val="-4"/>
          <w:sz w:val="28"/>
          <w:szCs w:val="28"/>
        </w:rPr>
        <w:t xml:space="preserve">quy định </w:t>
      </w:r>
      <w:r w:rsidR="004064AC" w:rsidRPr="00582830">
        <w:rPr>
          <w:color w:val="000000"/>
          <w:spacing w:val="-4"/>
          <w:sz w:val="28"/>
          <w:szCs w:val="28"/>
        </w:rPr>
        <w:t>d</w:t>
      </w:r>
      <w:r w:rsidRPr="00582830">
        <w:rPr>
          <w:color w:val="000000"/>
          <w:spacing w:val="-4"/>
          <w:sz w:val="28"/>
          <w:szCs w:val="28"/>
        </w:rPr>
        <w:t xml:space="preserve">oanh nghiệp nông nghiệp ứng dụng công nghệ cao được được hưởng mức ưu đãi cao nhất về thuế thu nhập doanh nghiệp, thuế giá trị gia tăng, thuế xuất, nhập khẩu, (Điều 12 Luật </w:t>
      </w:r>
      <w:r w:rsidR="00597CFA" w:rsidRPr="00582830">
        <w:rPr>
          <w:color w:val="000000"/>
          <w:spacing w:val="-4"/>
          <w:sz w:val="28"/>
          <w:szCs w:val="28"/>
        </w:rPr>
        <w:t>C</w:t>
      </w:r>
      <w:r w:rsidRPr="00582830">
        <w:rPr>
          <w:color w:val="000000"/>
          <w:spacing w:val="-4"/>
          <w:sz w:val="28"/>
          <w:szCs w:val="28"/>
        </w:rPr>
        <w:t>ông nghệ cao)</w:t>
      </w:r>
      <w:r w:rsidR="004064AC" w:rsidRPr="00582830">
        <w:rPr>
          <w:color w:val="000000"/>
          <w:spacing w:val="-4"/>
          <w:sz w:val="28"/>
          <w:szCs w:val="28"/>
        </w:rPr>
        <w:t>; d</w:t>
      </w:r>
      <w:r w:rsidR="004064AC" w:rsidRPr="00582830">
        <w:rPr>
          <w:spacing w:val="-4"/>
          <w:sz w:val="28"/>
          <w:szCs w:val="28"/>
          <w:lang w:val="fr-FR"/>
        </w:rPr>
        <w:t>oanh nghiệp KH&amp;CN (thuộc mọi ngành nghề, lĩnh vực) được hưởng các ưu đãi khác về thuế (</w:t>
      </w:r>
      <w:r w:rsidR="004064AC" w:rsidRPr="00582830">
        <w:rPr>
          <w:spacing w:val="-4"/>
          <w:sz w:val="28"/>
          <w:szCs w:val="28"/>
        </w:rPr>
        <w:t>Điều 20 Nghị định số 95/2014/NĐ-CP); doanh nghiệp thực hiện dự án các ngành nghề nuôi trồng, chế biến nông sản, lâm sản, thủy sản có chuyển giao công nghệ thuộc Danh mục công nghệ khuyến khích chuyển giao theo quy định của pháp luật về chuyển giao công nghệ được hưởng các ưu đãi miễn thuế nhập khẩu đối với hàng hóa nhập khẩu để tạo tài sản cố định; nguyên liệu, vật tư, linh kiện nhập khẩu để sản xuất theo quy định của pháp luật về thuế xuất khẩu, thuế nhập khẩu; thuế sử dụng đất; ưu đãi thuế TNDN (Luật Đầu tư số 61/2020/QH14).</w:t>
      </w:r>
    </w:p>
    <w:p w14:paraId="55FFFD01" w14:textId="22E9B184" w:rsidR="00A75295" w:rsidRPr="00582830" w:rsidRDefault="006A6D96"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Thực trạng chính sách ưu đãi về thuế hỗ trợ cho doanh nghiệp khá đầy đủ, nhiều lĩnh vực và được quy định ở nhiều văn bản. Tuy nhiên cần rà soát để </w:t>
      </w:r>
      <w:r w:rsidR="00302EFE" w:rsidRPr="00582830">
        <w:rPr>
          <w:color w:val="000000"/>
          <w:spacing w:val="-4"/>
          <w:sz w:val="28"/>
          <w:szCs w:val="28"/>
        </w:rPr>
        <w:t xml:space="preserve">dẫn chiếu cho thuận lợi trong việc áp dụng triển khai, đồng thời </w:t>
      </w:r>
      <w:r w:rsidRPr="00582830">
        <w:rPr>
          <w:color w:val="000000"/>
          <w:spacing w:val="-4"/>
          <w:sz w:val="28"/>
          <w:szCs w:val="28"/>
        </w:rPr>
        <w:t>quy định cụ thể hóa các chính sách phù hợp đối với các cơ sở sản xuất, chế biến nông, lâm, thủy sản đầu tư, đổi mới công nghệ tại các dự án thuộc các</w:t>
      </w:r>
      <w:r w:rsidR="00A75295" w:rsidRPr="00582830">
        <w:rPr>
          <w:color w:val="000000"/>
          <w:spacing w:val="-4"/>
          <w:sz w:val="28"/>
          <w:szCs w:val="28"/>
        </w:rPr>
        <w:t xml:space="preserve"> địa bàn cần được ưu tiên như:</w:t>
      </w:r>
      <w:r w:rsidRPr="00582830">
        <w:rPr>
          <w:color w:val="000000"/>
          <w:spacing w:val="-4"/>
          <w:sz w:val="28"/>
          <w:szCs w:val="28"/>
        </w:rPr>
        <w:t xml:space="preserve"> vùng nguyên </w:t>
      </w:r>
      <w:r w:rsidRPr="00582830">
        <w:rPr>
          <w:color w:val="000000"/>
          <w:spacing w:val="-4"/>
          <w:sz w:val="28"/>
          <w:szCs w:val="28"/>
        </w:rPr>
        <w:lastRenderedPageBreak/>
        <w:t>liệu;</w:t>
      </w:r>
      <w:r w:rsidR="00A75295" w:rsidRPr="00582830">
        <w:rPr>
          <w:color w:val="000000"/>
          <w:spacing w:val="-4"/>
          <w:sz w:val="28"/>
          <w:szCs w:val="28"/>
        </w:rPr>
        <w:t xml:space="preserve"> vùng sản xuất chuyên canh; địa phương có sản phẩm đặc sản, truyền thốn</w:t>
      </w:r>
      <w:r w:rsidR="00302EFE" w:rsidRPr="00582830">
        <w:rPr>
          <w:color w:val="000000"/>
          <w:spacing w:val="-4"/>
          <w:sz w:val="28"/>
          <w:szCs w:val="28"/>
        </w:rPr>
        <w:t>g.</w:t>
      </w:r>
    </w:p>
    <w:p w14:paraId="1F6392E5" w14:textId="695749A0" w:rsidR="004064AC" w:rsidRPr="00582830" w:rsidRDefault="004064AC" w:rsidP="00582830">
      <w:pPr>
        <w:widowControl w:val="0"/>
        <w:spacing w:before="120" w:after="120"/>
        <w:ind w:firstLine="720"/>
        <w:jc w:val="both"/>
        <w:rPr>
          <w:b/>
          <w:bCs/>
          <w:sz w:val="28"/>
          <w:szCs w:val="28"/>
        </w:rPr>
      </w:pPr>
      <w:r w:rsidRPr="008D1FD7">
        <w:rPr>
          <w:b/>
          <w:bCs/>
          <w:sz w:val="28"/>
          <w:szCs w:val="28"/>
        </w:rPr>
        <w:t>4. Vấ</w:t>
      </w:r>
      <w:r w:rsidRPr="00582830">
        <w:rPr>
          <w:b/>
          <w:bCs/>
          <w:sz w:val="28"/>
          <w:szCs w:val="28"/>
        </w:rPr>
        <w:t xml:space="preserve">n đề 4: Về chính sách ưu đãi đất đai đối với </w:t>
      </w:r>
      <w:r w:rsidR="00302EFE" w:rsidRPr="00582830">
        <w:rPr>
          <w:b/>
          <w:bCs/>
          <w:sz w:val="28"/>
          <w:szCs w:val="28"/>
        </w:rPr>
        <w:t>lĩnh vực</w:t>
      </w:r>
      <w:r w:rsidRPr="00582830">
        <w:rPr>
          <w:b/>
          <w:bCs/>
          <w:iCs/>
          <w:sz w:val="28"/>
          <w:szCs w:val="28"/>
        </w:rPr>
        <w:t xml:space="preserve"> nông, lâm, thủy sản </w:t>
      </w:r>
    </w:p>
    <w:p w14:paraId="5246775F" w14:textId="3018051F" w:rsidR="00DE6264" w:rsidRPr="00582830" w:rsidRDefault="00F42A48" w:rsidP="00582830">
      <w:pPr>
        <w:widowControl w:val="0"/>
        <w:spacing w:before="120" w:after="120"/>
        <w:ind w:firstLine="720"/>
        <w:jc w:val="both"/>
        <w:rPr>
          <w:color w:val="000000"/>
          <w:spacing w:val="-4"/>
          <w:sz w:val="28"/>
          <w:szCs w:val="28"/>
        </w:rPr>
      </w:pPr>
      <w:r w:rsidRPr="00582830">
        <w:rPr>
          <w:color w:val="000000"/>
          <w:spacing w:val="-4"/>
          <w:sz w:val="28"/>
          <w:szCs w:val="28"/>
        </w:rPr>
        <w:t>C</w:t>
      </w:r>
      <w:r w:rsidR="00DE6264" w:rsidRPr="00582830">
        <w:rPr>
          <w:color w:val="000000"/>
          <w:spacing w:val="-4"/>
          <w:sz w:val="28"/>
          <w:szCs w:val="28"/>
        </w:rPr>
        <w:t xml:space="preserve">hính sách hỗ trợ, ưu đãi đất đai được quy định cho các doanh nghiệp và hợp tác xã có liên quan đến lĩnh vực nông, lâm, thủy sản được quy định tại </w:t>
      </w:r>
      <w:r w:rsidR="00302EFE" w:rsidRPr="00582830">
        <w:rPr>
          <w:color w:val="000000"/>
          <w:spacing w:val="-4"/>
          <w:sz w:val="28"/>
          <w:szCs w:val="28"/>
        </w:rPr>
        <w:t>L</w:t>
      </w:r>
      <w:r w:rsidR="00DE6264" w:rsidRPr="00582830">
        <w:rPr>
          <w:color w:val="000000"/>
          <w:spacing w:val="-4"/>
          <w:sz w:val="28"/>
          <w:szCs w:val="28"/>
        </w:rPr>
        <w:t xml:space="preserve">uật </w:t>
      </w:r>
      <w:r w:rsidR="00597CFA" w:rsidRPr="00582830">
        <w:rPr>
          <w:color w:val="000000"/>
          <w:spacing w:val="-4"/>
          <w:sz w:val="28"/>
          <w:szCs w:val="28"/>
        </w:rPr>
        <w:t>Đ</w:t>
      </w:r>
      <w:r w:rsidR="00DE6264" w:rsidRPr="00582830">
        <w:rPr>
          <w:color w:val="000000"/>
          <w:spacing w:val="-4"/>
          <w:sz w:val="28"/>
          <w:szCs w:val="28"/>
        </w:rPr>
        <w:t>ất đai và một số văn bản pháp luật có liên quan cụ thể như sau:</w:t>
      </w:r>
    </w:p>
    <w:p w14:paraId="63BC33B8" w14:textId="6E439D41" w:rsidR="00DE6264" w:rsidRPr="00582830" w:rsidRDefault="004064AC"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 </w:t>
      </w:r>
      <w:r w:rsidR="00BD0AEB" w:rsidRPr="00582830">
        <w:rPr>
          <w:color w:val="000000"/>
          <w:spacing w:val="-4"/>
          <w:sz w:val="28"/>
          <w:szCs w:val="28"/>
        </w:rPr>
        <w:t xml:space="preserve">Về </w:t>
      </w:r>
      <w:bookmarkStart w:id="1" w:name="_Hlk51769408"/>
      <w:r w:rsidR="00BD0AEB" w:rsidRPr="00582830">
        <w:rPr>
          <w:color w:val="000000"/>
          <w:spacing w:val="-4"/>
          <w:sz w:val="28"/>
          <w:szCs w:val="28"/>
        </w:rPr>
        <w:t>miễn, giảm tiền sử dụng đất đối với d</w:t>
      </w:r>
      <w:r w:rsidR="00DE6264" w:rsidRPr="00582830">
        <w:rPr>
          <w:color w:val="000000"/>
          <w:spacing w:val="-4"/>
          <w:sz w:val="28"/>
          <w:szCs w:val="28"/>
        </w:rPr>
        <w:t>oanh nghiệp có dự án nông nghiệp (đặc biệt ưu đãi đầu tư, ưu đãi đầu tư và khuyến khích đầu tư) được Nhà nước giao đất hoặc được chuyển mục đích đất để làm nhà ở cho người lao động theo quy định tại Điều 55 Luật Đất đai được miễn tiền chuyển mục đích sử dụng đất đối với diện tích đất được chuyển mục đích để xây dựng nhà ở cho người lao động làm việc tại dự án</w:t>
      </w:r>
      <w:bookmarkEnd w:id="1"/>
      <w:r w:rsidR="00DE6264" w:rsidRPr="00582830">
        <w:rPr>
          <w:color w:val="000000"/>
          <w:spacing w:val="-4"/>
          <w:sz w:val="28"/>
          <w:szCs w:val="28"/>
        </w:rPr>
        <w:t>; được miễn tiền sử dụng đất đối với diện tích đất đó sau khi được chuyển đổi (Điều 5 Nghị định 57/2018/NĐ-CP).</w:t>
      </w:r>
    </w:p>
    <w:p w14:paraId="70478A94" w14:textId="44335BE4" w:rsidR="005F6B1A" w:rsidRPr="00582830" w:rsidRDefault="005F6B1A" w:rsidP="00582830">
      <w:pPr>
        <w:pStyle w:val="NormalWeb"/>
        <w:widowControl w:val="0"/>
        <w:shd w:val="clear" w:color="auto" w:fill="FFFFFF"/>
        <w:spacing w:before="120" w:beforeAutospacing="0" w:after="120" w:afterAutospacing="0"/>
        <w:ind w:firstLine="709"/>
        <w:jc w:val="both"/>
        <w:rPr>
          <w:spacing w:val="-4"/>
          <w:sz w:val="28"/>
          <w:szCs w:val="28"/>
        </w:rPr>
      </w:pPr>
      <w:r w:rsidRPr="008D1FD7">
        <w:rPr>
          <w:spacing w:val="-4"/>
          <w:sz w:val="28"/>
          <w:szCs w:val="28"/>
        </w:rPr>
        <w:t>- Các ngành chế biến, bảo quản nông, lâm, thủy sản thuộc danh mục ngành nghề đặc biệt ưu đãi đầu tư (Phụ lục I, mục A,</w:t>
      </w:r>
      <w:r w:rsidRPr="00582830">
        <w:rPr>
          <w:spacing w:val="-4"/>
        </w:rPr>
        <w:t xml:space="preserve"> </w:t>
      </w:r>
      <w:r w:rsidRPr="00582830">
        <w:rPr>
          <w:spacing w:val="-4"/>
          <w:sz w:val="28"/>
          <w:szCs w:val="28"/>
        </w:rPr>
        <w:t>Nghị định số 118/2015/NĐ-CP ngày 12/11/2015 của Chính phủ) nên cũng được hưởng các chính sách hỗ trợ, ưu đãi về thuế và pháp luật về đất đai.</w:t>
      </w:r>
    </w:p>
    <w:p w14:paraId="48D01526" w14:textId="2F5D65D5" w:rsidR="00DE6264" w:rsidRPr="00582830" w:rsidRDefault="00DE6264"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 </w:t>
      </w:r>
      <w:bookmarkStart w:id="2" w:name="_Hlk51769218"/>
      <w:r w:rsidR="00BD0AEB" w:rsidRPr="00582830">
        <w:rPr>
          <w:color w:val="000000"/>
          <w:spacing w:val="-4"/>
          <w:sz w:val="28"/>
          <w:szCs w:val="28"/>
        </w:rPr>
        <w:t xml:space="preserve">Về </w:t>
      </w:r>
      <w:r w:rsidR="002022E8" w:rsidRPr="00582830">
        <w:rPr>
          <w:color w:val="000000"/>
          <w:spacing w:val="-4"/>
          <w:sz w:val="28"/>
          <w:szCs w:val="28"/>
        </w:rPr>
        <w:t xml:space="preserve"> chính sách </w:t>
      </w:r>
      <w:r w:rsidR="00BD0AEB" w:rsidRPr="00582830">
        <w:rPr>
          <w:color w:val="000000"/>
          <w:spacing w:val="-4"/>
          <w:sz w:val="28"/>
          <w:szCs w:val="28"/>
        </w:rPr>
        <w:t>miễn, giảm tiền thuê mặt đất, mặt nước</w:t>
      </w:r>
      <w:r w:rsidR="002022E8" w:rsidRPr="00582830">
        <w:rPr>
          <w:color w:val="000000"/>
          <w:spacing w:val="-4"/>
          <w:sz w:val="28"/>
          <w:szCs w:val="28"/>
        </w:rPr>
        <w:t>,</w:t>
      </w:r>
      <w:r w:rsidR="00BD0AEB" w:rsidRPr="00582830">
        <w:rPr>
          <w:color w:val="000000"/>
          <w:spacing w:val="-4"/>
          <w:sz w:val="28"/>
          <w:szCs w:val="28"/>
        </w:rPr>
        <w:t xml:space="preserve"> </w:t>
      </w:r>
      <w:r w:rsidR="002022E8" w:rsidRPr="00582830">
        <w:rPr>
          <w:color w:val="000000"/>
          <w:spacing w:val="-4"/>
          <w:sz w:val="28"/>
          <w:szCs w:val="28"/>
        </w:rPr>
        <w:t xml:space="preserve">tập trung đất </w:t>
      </w:r>
      <w:r w:rsidR="00BD0AEB" w:rsidRPr="00582830">
        <w:rPr>
          <w:color w:val="000000"/>
          <w:spacing w:val="-4"/>
          <w:sz w:val="28"/>
          <w:szCs w:val="28"/>
        </w:rPr>
        <w:t>đối với d</w:t>
      </w:r>
      <w:r w:rsidRPr="00582830">
        <w:rPr>
          <w:color w:val="000000"/>
          <w:spacing w:val="-4"/>
          <w:sz w:val="28"/>
          <w:szCs w:val="28"/>
        </w:rPr>
        <w:t>oanh nghiệp có dự án nông nghiệp</w:t>
      </w:r>
      <w:r w:rsidR="002022E8" w:rsidRPr="00582830">
        <w:rPr>
          <w:color w:val="000000"/>
          <w:spacing w:val="-4"/>
          <w:sz w:val="28"/>
          <w:szCs w:val="28"/>
        </w:rPr>
        <w:t xml:space="preserve"> (đặc biệt ưu đãi đầu tư, </w:t>
      </w:r>
      <w:r w:rsidRPr="00582830">
        <w:rPr>
          <w:color w:val="000000"/>
          <w:spacing w:val="-4"/>
          <w:sz w:val="28"/>
          <w:szCs w:val="28"/>
        </w:rPr>
        <w:t>ưu đãi đầu tư</w:t>
      </w:r>
      <w:r w:rsidR="002022E8" w:rsidRPr="00582830">
        <w:rPr>
          <w:color w:val="000000"/>
          <w:spacing w:val="-4"/>
          <w:sz w:val="28"/>
          <w:szCs w:val="28"/>
        </w:rPr>
        <w:t>, khuyến khích đầu tư)</w:t>
      </w:r>
      <w:r w:rsidRPr="00582830">
        <w:rPr>
          <w:color w:val="000000"/>
          <w:spacing w:val="-4"/>
          <w:sz w:val="28"/>
          <w:szCs w:val="28"/>
        </w:rPr>
        <w:t xml:space="preserve"> </w:t>
      </w:r>
      <w:r w:rsidR="002022E8" w:rsidRPr="00582830">
        <w:rPr>
          <w:color w:val="000000"/>
          <w:spacing w:val="-4"/>
          <w:sz w:val="28"/>
          <w:szCs w:val="28"/>
        </w:rPr>
        <w:t>có các mức hỗ trợ, ưu đãi cụ thể quy định tại Điều 6 và Điều 7 Nghị định 57/2018/NĐ-CP</w:t>
      </w:r>
      <w:bookmarkEnd w:id="2"/>
      <w:r w:rsidR="002022E8" w:rsidRPr="00582830">
        <w:rPr>
          <w:color w:val="000000"/>
          <w:spacing w:val="-4"/>
          <w:sz w:val="28"/>
          <w:szCs w:val="28"/>
        </w:rPr>
        <w:t xml:space="preserve">.  </w:t>
      </w:r>
      <w:r w:rsidR="002022E8" w:rsidRPr="00582830">
        <w:rPr>
          <w:color w:val="000000"/>
          <w:spacing w:val="-4"/>
          <w:lang w:val="vi-VN"/>
        </w:rPr>
        <w:t xml:space="preserve"> </w:t>
      </w:r>
    </w:p>
    <w:p w14:paraId="10408F5D" w14:textId="2D185FE4" w:rsidR="00DE6264" w:rsidRPr="00582830" w:rsidRDefault="002022E8" w:rsidP="00582830">
      <w:pPr>
        <w:widowControl w:val="0"/>
        <w:spacing w:before="120" w:after="120"/>
        <w:ind w:firstLine="720"/>
        <w:jc w:val="both"/>
        <w:rPr>
          <w:spacing w:val="-4"/>
        </w:rPr>
      </w:pPr>
      <w:r w:rsidRPr="00582830">
        <w:rPr>
          <w:color w:val="000000"/>
          <w:spacing w:val="-4"/>
          <w:sz w:val="28"/>
          <w:szCs w:val="28"/>
        </w:rPr>
        <w:t xml:space="preserve">- </w:t>
      </w:r>
      <w:bookmarkStart w:id="3" w:name="_Hlk51770319"/>
      <w:r w:rsidRPr="00582830">
        <w:rPr>
          <w:color w:val="000000"/>
          <w:spacing w:val="-4"/>
          <w:sz w:val="28"/>
          <w:szCs w:val="28"/>
        </w:rPr>
        <w:t>Về h</w:t>
      </w:r>
      <w:r w:rsidR="004064AC" w:rsidRPr="00582830">
        <w:rPr>
          <w:color w:val="000000"/>
          <w:spacing w:val="-4"/>
          <w:sz w:val="28"/>
          <w:szCs w:val="28"/>
        </w:rPr>
        <w:t>ỗ trợ mặt bằng sản xuất đối với khu chế biến nông sản, lâm sản, thủy sản, hải sản tập trung cho doanh nghiệp nhỏ và vừa phù hợp với quy hoạch sử dụng đất đã được phê duyệt (Luật Hỗ trợ doanh nghiệp nhỏ và vừa số 04/2017/QH14)</w:t>
      </w:r>
      <w:bookmarkEnd w:id="3"/>
      <w:r w:rsidR="004064AC" w:rsidRPr="00582830">
        <w:rPr>
          <w:color w:val="000000"/>
          <w:spacing w:val="-4"/>
          <w:sz w:val="28"/>
          <w:szCs w:val="28"/>
        </w:rPr>
        <w:t>.</w:t>
      </w:r>
      <w:r w:rsidR="00DE6264" w:rsidRPr="00582830">
        <w:rPr>
          <w:spacing w:val="-4"/>
        </w:rPr>
        <w:t xml:space="preserve"> </w:t>
      </w:r>
    </w:p>
    <w:p w14:paraId="710DF19B" w14:textId="43991E32" w:rsidR="00CA7C49" w:rsidRPr="00582830" w:rsidRDefault="00CA7C49" w:rsidP="00582830">
      <w:pPr>
        <w:widowControl w:val="0"/>
        <w:spacing w:before="120" w:after="120"/>
        <w:ind w:firstLine="720"/>
        <w:jc w:val="both"/>
        <w:rPr>
          <w:color w:val="000000"/>
          <w:spacing w:val="-4"/>
          <w:sz w:val="28"/>
          <w:szCs w:val="28"/>
        </w:rPr>
      </w:pPr>
      <w:r w:rsidRPr="00582830">
        <w:rPr>
          <w:color w:val="000000"/>
          <w:spacing w:val="-4"/>
          <w:sz w:val="28"/>
          <w:szCs w:val="28"/>
        </w:rPr>
        <w:t>- Miễn thuế sử dụng đất phi nông nghiệp đối với đất của dự án đầu tư thuộc lĩnh vực đặc biệt khuyến khích đầu tư; dự án đầu tư tại địa bàn có điều kiện kinh tế - xã hội đặc biệt khó khăn; dự án đầu tư thuộc lĩnh vực khuyến khích đầu tư tại địa bàn có điều kiện kinh tế - xã hội khó khăn; Giảm 50% số thuế phải nộp đối với đất của dự án đầu tư thuộc lĩnh vực khuyến khích đầu tư</w:t>
      </w:r>
      <w:r w:rsidR="00224A19" w:rsidRPr="00582830">
        <w:rPr>
          <w:color w:val="000000"/>
          <w:spacing w:val="-4"/>
          <w:sz w:val="28"/>
          <w:szCs w:val="28"/>
        </w:rPr>
        <w:t>,</w:t>
      </w:r>
      <w:r w:rsidRPr="00582830">
        <w:rPr>
          <w:color w:val="000000"/>
          <w:spacing w:val="-4"/>
          <w:sz w:val="28"/>
          <w:szCs w:val="28"/>
        </w:rPr>
        <w:t xml:space="preserve"> dự án đầu tư tại địa bàn có điều kiện kinh tế - xã hội khó khăn</w:t>
      </w:r>
      <w:r w:rsidR="00C2089A" w:rsidRPr="00582830">
        <w:rPr>
          <w:color w:val="000000"/>
          <w:spacing w:val="-4"/>
          <w:sz w:val="28"/>
          <w:szCs w:val="28"/>
        </w:rPr>
        <w:t xml:space="preserve"> (Luật </w:t>
      </w:r>
      <w:r w:rsidR="00597CFA" w:rsidRPr="00582830">
        <w:rPr>
          <w:color w:val="000000"/>
          <w:spacing w:val="-4"/>
          <w:sz w:val="28"/>
          <w:szCs w:val="28"/>
        </w:rPr>
        <w:t>T</w:t>
      </w:r>
      <w:r w:rsidR="00C2089A" w:rsidRPr="00582830">
        <w:rPr>
          <w:color w:val="000000"/>
          <w:spacing w:val="-4"/>
          <w:sz w:val="28"/>
          <w:szCs w:val="28"/>
        </w:rPr>
        <w:t>huế sử dụng đất phi nông nghiệp số 48/2010/QH12)</w:t>
      </w:r>
      <w:r w:rsidRPr="00582830">
        <w:rPr>
          <w:color w:val="000000"/>
          <w:spacing w:val="-4"/>
          <w:sz w:val="28"/>
          <w:szCs w:val="28"/>
        </w:rPr>
        <w:t>.</w:t>
      </w:r>
    </w:p>
    <w:p w14:paraId="07D741BB" w14:textId="1FF32A93" w:rsidR="004064AC" w:rsidRPr="00582830" w:rsidRDefault="004064AC"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 </w:t>
      </w:r>
      <w:bookmarkStart w:id="4" w:name="_Hlk51769630"/>
      <w:r w:rsidR="00F360AC" w:rsidRPr="00582830">
        <w:rPr>
          <w:color w:val="000000"/>
          <w:spacing w:val="-4"/>
          <w:sz w:val="28"/>
          <w:szCs w:val="28"/>
        </w:rPr>
        <w:t>Đối với các h</w:t>
      </w:r>
      <w:r w:rsidRPr="00582830">
        <w:rPr>
          <w:color w:val="000000"/>
          <w:spacing w:val="-4"/>
          <w:sz w:val="28"/>
          <w:szCs w:val="28"/>
        </w:rPr>
        <w:t>ợp tác xã, liên hiệp hợp tác xã nông nghiệp, lâm nghiệp, ngư nghiệp được hưởng các chính sách miễn, giảm tiền thuê đất, thuê mặt nước được quy định tại điểm g khoản 1, khoản 9 Điều 19 và điểm a khoản 1 Điều 20 Nghị định số 46/2014/NĐ-CP ngày 15</w:t>
      </w:r>
      <w:r w:rsidR="003D56E7" w:rsidRPr="00582830">
        <w:rPr>
          <w:color w:val="000000"/>
          <w:spacing w:val="-4"/>
          <w:sz w:val="28"/>
          <w:szCs w:val="28"/>
        </w:rPr>
        <w:t>/</w:t>
      </w:r>
      <w:r w:rsidRPr="00582830">
        <w:rPr>
          <w:color w:val="000000"/>
          <w:spacing w:val="-4"/>
          <w:sz w:val="28"/>
          <w:szCs w:val="28"/>
        </w:rPr>
        <w:t>5</w:t>
      </w:r>
      <w:r w:rsidR="003D56E7" w:rsidRPr="00582830">
        <w:rPr>
          <w:color w:val="000000"/>
          <w:spacing w:val="-4"/>
          <w:sz w:val="28"/>
          <w:szCs w:val="28"/>
        </w:rPr>
        <w:t>/</w:t>
      </w:r>
      <w:r w:rsidRPr="00582830">
        <w:rPr>
          <w:color w:val="000000"/>
          <w:spacing w:val="-4"/>
          <w:sz w:val="28"/>
          <w:szCs w:val="28"/>
        </w:rPr>
        <w:t>2014 của Chính phủ quy định về thuê đất, thuê mặt nước và khoản 5, khoản 6, khoản 7 Điều 3 Nghị định số 135/2016/NĐ-CP ngày 09</w:t>
      </w:r>
      <w:r w:rsidR="003D56E7" w:rsidRPr="00582830">
        <w:rPr>
          <w:color w:val="000000"/>
          <w:spacing w:val="-4"/>
          <w:sz w:val="28"/>
          <w:szCs w:val="28"/>
        </w:rPr>
        <w:t>/</w:t>
      </w:r>
      <w:r w:rsidRPr="00582830">
        <w:rPr>
          <w:color w:val="000000"/>
          <w:spacing w:val="-4"/>
          <w:sz w:val="28"/>
          <w:szCs w:val="28"/>
        </w:rPr>
        <w:t>9</w:t>
      </w:r>
      <w:r w:rsidR="003D56E7" w:rsidRPr="00582830">
        <w:rPr>
          <w:color w:val="000000"/>
          <w:spacing w:val="-4"/>
          <w:sz w:val="28"/>
          <w:szCs w:val="28"/>
        </w:rPr>
        <w:t>/</w:t>
      </w:r>
      <w:r w:rsidRPr="00582830">
        <w:rPr>
          <w:color w:val="000000"/>
          <w:spacing w:val="-4"/>
          <w:sz w:val="28"/>
          <w:szCs w:val="28"/>
        </w:rPr>
        <w:t>2016 của Chính phủ sửa đổi, bổ sung một số điều của các Nghị định quy định về thu tiền sử dụng đất, thu tiền thuê đất, thuê mặt nước (Nghị định</w:t>
      </w:r>
      <w:r w:rsidRPr="00582830">
        <w:rPr>
          <w:spacing w:val="-4"/>
        </w:rPr>
        <w:t xml:space="preserve"> </w:t>
      </w:r>
      <w:r w:rsidRPr="00582830">
        <w:rPr>
          <w:color w:val="000000"/>
          <w:spacing w:val="-4"/>
          <w:sz w:val="28"/>
          <w:szCs w:val="28"/>
        </w:rPr>
        <w:t>107/2017/NĐ-CP</w:t>
      </w:r>
      <w:r w:rsidRPr="00582830">
        <w:rPr>
          <w:spacing w:val="-4"/>
        </w:rPr>
        <w:t xml:space="preserve"> </w:t>
      </w:r>
      <w:r w:rsidRPr="00582830">
        <w:rPr>
          <w:color w:val="000000"/>
          <w:spacing w:val="-4"/>
          <w:sz w:val="28"/>
          <w:szCs w:val="28"/>
        </w:rPr>
        <w:t>sửa đổi, bổ sung một số điều của Nghị định số 193/2013/NĐ-CP ngày 21/11/2013 của Chính phủ quy định chi tiết một số điều của Luật Hợp tác xã).</w:t>
      </w:r>
    </w:p>
    <w:bookmarkEnd w:id="4"/>
    <w:p w14:paraId="68015F2C" w14:textId="5929AF2C" w:rsidR="004064AC" w:rsidRPr="00582830" w:rsidRDefault="004064AC"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 </w:t>
      </w:r>
      <w:bookmarkStart w:id="5" w:name="_Hlk51770008"/>
      <w:r w:rsidRPr="00582830">
        <w:rPr>
          <w:color w:val="000000"/>
          <w:spacing w:val="-4"/>
          <w:sz w:val="28"/>
          <w:szCs w:val="28"/>
        </w:rPr>
        <w:t xml:space="preserve">Các doanh nghiệp thuộc mọi thành phần kinh tế đầu tư các dự án xây dựng </w:t>
      </w:r>
      <w:r w:rsidRPr="00582830">
        <w:rPr>
          <w:color w:val="000000"/>
          <w:spacing w:val="-4"/>
          <w:sz w:val="28"/>
          <w:szCs w:val="28"/>
        </w:rPr>
        <w:lastRenderedPageBreak/>
        <w:t>kho 4 triệu tấn dự trữ lúa, ngô; xây dựng kho lạnh bảo quản thủy sản, rau quả và kho tạm trữ cà phê theo quy hoạch được cơ quan nhà nước có thẩm quyền phê duyệt được miễn tiền thuê đất đối với diện tích đất thực hiện dự án đầu tư trong vòng 05 năm, kể từ khi dự án bắt đầu đi vào hoạt động</w:t>
      </w:r>
      <w:r w:rsidRPr="00582830">
        <w:rPr>
          <w:spacing w:val="-4"/>
        </w:rPr>
        <w:t xml:space="preserve"> (</w:t>
      </w:r>
      <w:r w:rsidRPr="00582830">
        <w:rPr>
          <w:color w:val="000000"/>
          <w:spacing w:val="-4"/>
          <w:sz w:val="28"/>
          <w:szCs w:val="28"/>
        </w:rPr>
        <w:t>Quyết định số 57/2010/QĐ-TT</w:t>
      </w:r>
      <w:r w:rsidR="00BF1FD5" w:rsidRPr="00582830">
        <w:rPr>
          <w:color w:val="000000"/>
          <w:spacing w:val="-4"/>
          <w:sz w:val="28"/>
          <w:szCs w:val="28"/>
        </w:rPr>
        <w:t>g</w:t>
      </w:r>
      <w:r w:rsidRPr="00582830">
        <w:rPr>
          <w:color w:val="000000"/>
          <w:spacing w:val="-4"/>
          <w:sz w:val="28"/>
          <w:szCs w:val="28"/>
        </w:rPr>
        <w:t xml:space="preserve"> của Thủ tướng Chính phủ).</w:t>
      </w:r>
    </w:p>
    <w:p w14:paraId="17AD1CB0" w14:textId="2F7518B7" w:rsidR="004064AC" w:rsidRPr="00582830" w:rsidRDefault="004064AC" w:rsidP="00582830">
      <w:pPr>
        <w:widowControl w:val="0"/>
        <w:spacing w:before="120" w:after="120"/>
        <w:ind w:firstLine="720"/>
        <w:jc w:val="both"/>
        <w:rPr>
          <w:color w:val="000000"/>
          <w:spacing w:val="-4"/>
          <w:sz w:val="28"/>
          <w:szCs w:val="28"/>
        </w:rPr>
      </w:pPr>
      <w:r w:rsidRPr="00582830">
        <w:rPr>
          <w:color w:val="000000"/>
          <w:spacing w:val="-4"/>
          <w:sz w:val="28"/>
          <w:szCs w:val="28"/>
        </w:rPr>
        <w:t>- Doanh nghiệp được miễn tiền sử dụng đất hoặc tiền thuê đất khi được nhà nước giao đất hoặc cho thuê đất để thực hiện các dự án xây dựng nhà máy chế biến, kho chứa, nhà ở cho công nhân, nhà công vụ phục vụ cho dự án cánh đồng lớn (Quyết định số 62/2013/QĐ-TTg của Thủ tướng Chính phủ</w:t>
      </w:r>
      <w:r w:rsidR="00EE365D" w:rsidRPr="00582830">
        <w:rPr>
          <w:color w:val="000000"/>
          <w:spacing w:val="-4"/>
          <w:sz w:val="28"/>
          <w:szCs w:val="28"/>
        </w:rPr>
        <w:t xml:space="preserve"> về</w:t>
      </w:r>
      <w:r w:rsidRPr="00582830">
        <w:rPr>
          <w:color w:val="000000"/>
          <w:spacing w:val="-4"/>
          <w:sz w:val="28"/>
          <w:szCs w:val="28"/>
        </w:rPr>
        <w:t xml:space="preserve"> chính sách khuyến khích phát triển hợp tác, liên kết sản xuất gắn với tiêu thụ nông sản, xây dựng cánh đồng lớn).</w:t>
      </w:r>
    </w:p>
    <w:p w14:paraId="67324F85" w14:textId="77777777" w:rsidR="004064AC" w:rsidRPr="00582830" w:rsidRDefault="004064AC" w:rsidP="00582830">
      <w:pPr>
        <w:widowControl w:val="0"/>
        <w:spacing w:before="120" w:after="120"/>
        <w:ind w:firstLine="720"/>
        <w:jc w:val="both"/>
        <w:rPr>
          <w:color w:val="000000"/>
          <w:spacing w:val="-4"/>
          <w:sz w:val="28"/>
          <w:szCs w:val="28"/>
        </w:rPr>
      </w:pPr>
      <w:r w:rsidRPr="00582830">
        <w:rPr>
          <w:color w:val="000000"/>
          <w:spacing w:val="-4"/>
          <w:sz w:val="28"/>
          <w:szCs w:val="28"/>
        </w:rPr>
        <w:t>- Đối với tổ chức đại diện của nông dân, được miễn tiền sử dụng đất hoặc tiền thuê đất khi được nhà nước giao đất hoặc cho thuê để thực hiện xây dựng cơ sở sấy, chế biến, kho chứa phục vụ cho dự án cánh đồng lớn.</w:t>
      </w:r>
    </w:p>
    <w:p w14:paraId="7DF71DA3" w14:textId="66CB1EC3" w:rsidR="003A7C51" w:rsidRPr="00582830" w:rsidRDefault="00C2089A" w:rsidP="00582830">
      <w:pPr>
        <w:widowControl w:val="0"/>
        <w:spacing w:before="120" w:after="120"/>
        <w:ind w:firstLine="720"/>
        <w:jc w:val="both"/>
        <w:rPr>
          <w:spacing w:val="-8"/>
          <w:sz w:val="28"/>
          <w:szCs w:val="28"/>
        </w:rPr>
      </w:pPr>
      <w:r w:rsidRPr="00582830">
        <w:rPr>
          <w:color w:val="000000"/>
          <w:spacing w:val="-8"/>
          <w:sz w:val="28"/>
          <w:szCs w:val="28"/>
        </w:rPr>
        <w:t xml:space="preserve">- Về chính sách hỗ trợ hạ tầng </w:t>
      </w:r>
      <w:r w:rsidR="00BF1B2F" w:rsidRPr="00582830">
        <w:rPr>
          <w:color w:val="000000"/>
          <w:spacing w:val="-8"/>
          <w:sz w:val="28"/>
          <w:szCs w:val="28"/>
        </w:rPr>
        <w:t>đ</w:t>
      </w:r>
      <w:r w:rsidRPr="00582830">
        <w:rPr>
          <w:color w:val="000000"/>
          <w:spacing w:val="-8"/>
          <w:sz w:val="28"/>
          <w:szCs w:val="28"/>
        </w:rPr>
        <w:t xml:space="preserve">ối với các dự án đầu tư phát triển thủy sản quy định </w:t>
      </w:r>
      <w:r w:rsidR="00B35BA9" w:rsidRPr="00582830">
        <w:rPr>
          <w:color w:val="000000"/>
          <w:spacing w:val="-8"/>
          <w:sz w:val="28"/>
          <w:szCs w:val="28"/>
        </w:rPr>
        <w:t xml:space="preserve">Ngân sách </w:t>
      </w:r>
      <w:r w:rsidRPr="00582830">
        <w:rPr>
          <w:color w:val="000000"/>
          <w:spacing w:val="-8"/>
          <w:sz w:val="28"/>
          <w:szCs w:val="28"/>
        </w:rPr>
        <w:t>trung ương</w:t>
      </w:r>
      <w:r w:rsidR="00B35BA9" w:rsidRPr="00582830">
        <w:rPr>
          <w:color w:val="000000"/>
          <w:spacing w:val="-8"/>
          <w:sz w:val="28"/>
          <w:szCs w:val="28"/>
        </w:rPr>
        <w:t xml:space="preserve"> đầu tư</w:t>
      </w:r>
      <w:r w:rsidRPr="00582830">
        <w:rPr>
          <w:color w:val="000000"/>
          <w:spacing w:val="-8"/>
          <w:sz w:val="28"/>
          <w:szCs w:val="28"/>
        </w:rPr>
        <w:t>:</w:t>
      </w:r>
      <w:r w:rsidR="00B35BA9" w:rsidRPr="00582830">
        <w:rPr>
          <w:color w:val="000000"/>
          <w:spacing w:val="-8"/>
          <w:sz w:val="28"/>
          <w:szCs w:val="28"/>
        </w:rPr>
        <w:t xml:space="preserve"> 100% kinh phí xây dựng cảng cá loại I, khu neo đậu tránh trú bão cấp vùng</w:t>
      </w:r>
      <w:r w:rsidRPr="00582830">
        <w:rPr>
          <w:color w:val="000000"/>
          <w:spacing w:val="-8"/>
          <w:sz w:val="28"/>
          <w:szCs w:val="28"/>
        </w:rPr>
        <w:t>;</w:t>
      </w:r>
      <w:r w:rsidR="00B35BA9" w:rsidRPr="00582830">
        <w:rPr>
          <w:color w:val="000000"/>
          <w:spacing w:val="-8"/>
          <w:sz w:val="28"/>
          <w:szCs w:val="28"/>
        </w:rPr>
        <w:t xml:space="preserve"> 100% tổng mức đầu tư đối với các tuyến đảo, bao gồm các dự án cảng cá và khu neo đậu tránh trú bão thuộc tuyến đảo</w:t>
      </w:r>
      <w:r w:rsidRPr="00582830">
        <w:rPr>
          <w:color w:val="000000"/>
          <w:spacing w:val="-8"/>
          <w:sz w:val="28"/>
          <w:szCs w:val="28"/>
        </w:rPr>
        <w:t xml:space="preserve">; </w:t>
      </w:r>
      <w:r w:rsidR="00B35BA9" w:rsidRPr="00582830">
        <w:rPr>
          <w:color w:val="000000"/>
          <w:spacing w:val="-8"/>
          <w:sz w:val="28"/>
          <w:szCs w:val="28"/>
        </w:rPr>
        <w:t xml:space="preserve">100% kinh phí xây dựng đối với các dự án do Bộ, ngành </w:t>
      </w:r>
      <w:r w:rsidRPr="00582830">
        <w:rPr>
          <w:color w:val="000000"/>
          <w:spacing w:val="-8"/>
          <w:sz w:val="28"/>
          <w:szCs w:val="28"/>
        </w:rPr>
        <w:t>trung ương</w:t>
      </w:r>
      <w:r w:rsidR="00B35BA9" w:rsidRPr="00582830">
        <w:rPr>
          <w:color w:val="000000"/>
          <w:spacing w:val="-8"/>
          <w:sz w:val="28"/>
          <w:szCs w:val="28"/>
        </w:rPr>
        <w:t xml:space="preserve"> quản lý</w:t>
      </w:r>
      <w:r w:rsidRPr="00582830">
        <w:rPr>
          <w:color w:val="000000"/>
          <w:spacing w:val="-8"/>
          <w:sz w:val="28"/>
          <w:szCs w:val="28"/>
        </w:rPr>
        <w:t xml:space="preserve"> (</w:t>
      </w:r>
      <w:r w:rsidR="00CA7C49" w:rsidRPr="00582830">
        <w:rPr>
          <w:color w:val="000000"/>
          <w:spacing w:val="-8"/>
          <w:sz w:val="28"/>
          <w:szCs w:val="28"/>
        </w:rPr>
        <w:t xml:space="preserve">Nghị định </w:t>
      </w:r>
      <w:r w:rsidR="00CA7C49" w:rsidRPr="00582830">
        <w:rPr>
          <w:spacing w:val="-8"/>
          <w:sz w:val="28"/>
          <w:szCs w:val="28"/>
        </w:rPr>
        <w:t>số 67/2014/NĐ-CP</w:t>
      </w:r>
      <w:r w:rsidRPr="00582830">
        <w:rPr>
          <w:spacing w:val="-8"/>
          <w:sz w:val="28"/>
          <w:szCs w:val="28"/>
        </w:rPr>
        <w:t xml:space="preserve">). </w:t>
      </w:r>
    </w:p>
    <w:p w14:paraId="66713FB6" w14:textId="549B2E99" w:rsidR="00C2089A" w:rsidRPr="00582830" w:rsidRDefault="00C2089A" w:rsidP="00582830">
      <w:pPr>
        <w:widowControl w:val="0"/>
        <w:spacing w:before="120" w:after="120"/>
        <w:ind w:firstLine="720"/>
        <w:jc w:val="both"/>
        <w:rPr>
          <w:color w:val="FF0000"/>
          <w:spacing w:val="-4"/>
          <w:sz w:val="28"/>
          <w:szCs w:val="28"/>
        </w:rPr>
      </w:pPr>
      <w:r w:rsidRPr="00582830">
        <w:rPr>
          <w:spacing w:val="-4"/>
          <w:sz w:val="28"/>
          <w:szCs w:val="28"/>
        </w:rPr>
        <w:t xml:space="preserve">- </w:t>
      </w:r>
      <w:r w:rsidR="002C6E1B" w:rsidRPr="00582830">
        <w:rPr>
          <w:spacing w:val="-4"/>
          <w:sz w:val="28"/>
          <w:szCs w:val="28"/>
        </w:rPr>
        <w:t xml:space="preserve">Đối với dự án các ngành nghề nuôi trồng, chế biến nông sản, lâm sản, thủy sản có chuyển giao công nghệ thuộc Danh mục công nghệ khuyến khích chuyển giao theo quy định của pháp luật về chuyển giao công nghệ được hưởng các ưu đãi miễn, giảm tiền sử dụng đất, tiền thuê đất, thuế sử dụng đất (Luật Đầu tư số 61/2020/QH14). </w:t>
      </w:r>
      <w:r w:rsidR="001C2E49" w:rsidRPr="00582830">
        <w:rPr>
          <w:spacing w:val="-4"/>
          <w:sz w:val="28"/>
          <w:szCs w:val="28"/>
        </w:rPr>
        <w:t xml:space="preserve">Doanh nghiệp nông nghiệp ứng dụng công nghệ cao được </w:t>
      </w:r>
      <w:r w:rsidR="001C2E49" w:rsidRPr="00582830">
        <w:rPr>
          <w:color w:val="000000"/>
          <w:spacing w:val="-4"/>
          <w:sz w:val="28"/>
          <w:szCs w:val="28"/>
        </w:rPr>
        <w:t>được hưởng mức ưu đãi cao nhất về được cấp đất và miễn tiền sử dụng đất, được miễn, giảm thuế sử dụng đất đai</w:t>
      </w:r>
      <w:r w:rsidRPr="00582830">
        <w:rPr>
          <w:color w:val="000000"/>
          <w:spacing w:val="-4"/>
          <w:sz w:val="28"/>
          <w:szCs w:val="28"/>
        </w:rPr>
        <w:t xml:space="preserve"> </w:t>
      </w:r>
      <w:r w:rsidR="001C2E49" w:rsidRPr="00582830">
        <w:rPr>
          <w:color w:val="000000"/>
          <w:spacing w:val="-4"/>
          <w:sz w:val="28"/>
          <w:szCs w:val="28"/>
        </w:rPr>
        <w:t>(Điều 12 Luật công nghệ cao).</w:t>
      </w:r>
      <w:r w:rsidR="00F42A48" w:rsidRPr="00582830">
        <w:rPr>
          <w:color w:val="000000"/>
          <w:spacing w:val="-4"/>
          <w:sz w:val="28"/>
          <w:szCs w:val="28"/>
        </w:rPr>
        <w:t xml:space="preserve"> </w:t>
      </w:r>
      <w:r w:rsidRPr="00582830">
        <w:rPr>
          <w:spacing w:val="-4"/>
          <w:sz w:val="28"/>
          <w:szCs w:val="28"/>
          <w:lang w:val="fr-FR"/>
        </w:rPr>
        <w:t>Doanh nghiệp KH&amp;CN được hưởng các ưu đãi về tiền thuê đất đai, thuế đất xây dựng các cơ sở ươm tạo công nghệ, ươm tạo doanh nghiệp, được sử dụng cơ sở vật chất - kỹ thuật của các phòng thí nghiệm trọng điểm quốc gia... (</w:t>
      </w:r>
      <w:r w:rsidRPr="00582830">
        <w:rPr>
          <w:spacing w:val="-4"/>
          <w:sz w:val="28"/>
          <w:szCs w:val="28"/>
        </w:rPr>
        <w:t>Điều 20 Nghị định số 95/2014/NĐ-CP).</w:t>
      </w:r>
    </w:p>
    <w:bookmarkEnd w:id="5"/>
    <w:p w14:paraId="1F369505" w14:textId="73AE9C9E" w:rsidR="00C2089A" w:rsidRPr="00582830" w:rsidRDefault="00F42A48" w:rsidP="00582830">
      <w:pPr>
        <w:widowControl w:val="0"/>
        <w:spacing w:before="120" w:after="120"/>
        <w:ind w:firstLine="720"/>
        <w:jc w:val="both"/>
        <w:rPr>
          <w:color w:val="000000"/>
          <w:spacing w:val="-4"/>
          <w:sz w:val="28"/>
          <w:szCs w:val="28"/>
        </w:rPr>
      </w:pPr>
      <w:r w:rsidRPr="00582830">
        <w:rPr>
          <w:color w:val="000000"/>
          <w:spacing w:val="-4"/>
          <w:sz w:val="28"/>
          <w:szCs w:val="28"/>
        </w:rPr>
        <w:t>Do vậy, đối với ngành chế biến, bảo quản nông, lâm, thủy sản thuộc danh mục ngành nghề đặc biệt ưu đãi đầu tư (Phụ lục I, mục A,</w:t>
      </w:r>
      <w:r w:rsidRPr="00582830">
        <w:rPr>
          <w:spacing w:val="-4"/>
        </w:rPr>
        <w:t xml:space="preserve"> </w:t>
      </w:r>
      <w:r w:rsidRPr="00582830">
        <w:rPr>
          <w:color w:val="000000"/>
          <w:spacing w:val="-4"/>
          <w:sz w:val="28"/>
          <w:szCs w:val="28"/>
        </w:rPr>
        <w:t xml:space="preserve">Nghị định số 118/2015/NĐ-CP ngày 12/11/2015 của Chính phủ), nên cũng được hưởng các chính sách hỗ trợ, ưu đãi phù hợp </w:t>
      </w:r>
      <w:r w:rsidR="002C6E1B" w:rsidRPr="00582830">
        <w:rPr>
          <w:color w:val="000000"/>
          <w:spacing w:val="-4"/>
          <w:sz w:val="28"/>
          <w:szCs w:val="28"/>
        </w:rPr>
        <w:t xml:space="preserve">được quy định tại các văn bản pháp luật </w:t>
      </w:r>
      <w:r w:rsidRPr="00582830">
        <w:rPr>
          <w:color w:val="000000"/>
          <w:spacing w:val="-4"/>
          <w:sz w:val="28"/>
          <w:szCs w:val="28"/>
        </w:rPr>
        <w:t>nêu trên. Tuy nhiên cần được rà soát</w:t>
      </w:r>
      <w:r w:rsidR="00224A19" w:rsidRPr="00582830">
        <w:rPr>
          <w:color w:val="000000"/>
          <w:spacing w:val="-4"/>
          <w:sz w:val="28"/>
          <w:szCs w:val="28"/>
        </w:rPr>
        <w:t xml:space="preserve"> để dẫn chiếu cho thuận lợi áp dụng thực hiện, đồng thời xem xét</w:t>
      </w:r>
      <w:r w:rsidRPr="00582830">
        <w:rPr>
          <w:color w:val="000000"/>
          <w:spacing w:val="-4"/>
          <w:sz w:val="28"/>
          <w:szCs w:val="28"/>
        </w:rPr>
        <w:t xml:space="preserve"> bổ sung các quy định cụ thể phù hợp đối với đặc thù của ngành đối với các loại công nghệ ưu tiên đầu tư, đổi mới công nghệ và địa bàn đầu tư có vùng nguyên liệu, vùng sản xuất chuyên canh, địa phương có sản phẩm đặc sản, truyền thống</w:t>
      </w:r>
      <w:r w:rsidR="00224A19" w:rsidRPr="00582830">
        <w:rPr>
          <w:color w:val="000000"/>
          <w:spacing w:val="-4"/>
          <w:sz w:val="28"/>
          <w:szCs w:val="28"/>
        </w:rPr>
        <w:t>.</w:t>
      </w:r>
    </w:p>
    <w:p w14:paraId="237F5041" w14:textId="6FE00730" w:rsidR="00F42A48" w:rsidRPr="00582830" w:rsidRDefault="00F42A48" w:rsidP="00582830">
      <w:pPr>
        <w:widowControl w:val="0"/>
        <w:spacing w:before="120" w:after="120"/>
        <w:ind w:firstLine="720"/>
        <w:jc w:val="both"/>
        <w:rPr>
          <w:b/>
          <w:bCs/>
          <w:spacing w:val="-4"/>
          <w:sz w:val="28"/>
          <w:szCs w:val="28"/>
        </w:rPr>
      </w:pPr>
      <w:r w:rsidRPr="00582830">
        <w:rPr>
          <w:b/>
          <w:bCs/>
          <w:spacing w:val="-4"/>
          <w:sz w:val="28"/>
          <w:szCs w:val="28"/>
        </w:rPr>
        <w:t>5. Vấn đề 5: Về chính sách</w:t>
      </w:r>
      <w:r w:rsidR="002C6E1B" w:rsidRPr="00582830">
        <w:rPr>
          <w:b/>
          <w:bCs/>
          <w:spacing w:val="-4"/>
          <w:sz w:val="28"/>
          <w:szCs w:val="28"/>
        </w:rPr>
        <w:t xml:space="preserve"> tài chính</w:t>
      </w:r>
      <w:r w:rsidRPr="00582830">
        <w:rPr>
          <w:b/>
          <w:bCs/>
          <w:spacing w:val="-4"/>
          <w:sz w:val="28"/>
          <w:szCs w:val="28"/>
        </w:rPr>
        <w:t xml:space="preserve"> </w:t>
      </w:r>
      <w:r w:rsidR="002C6E1B" w:rsidRPr="00582830">
        <w:rPr>
          <w:b/>
          <w:bCs/>
          <w:spacing w:val="-4"/>
          <w:sz w:val="28"/>
          <w:szCs w:val="28"/>
        </w:rPr>
        <w:t xml:space="preserve">hỗ trợ, </w:t>
      </w:r>
      <w:r w:rsidRPr="00582830">
        <w:rPr>
          <w:b/>
          <w:bCs/>
          <w:spacing w:val="-4"/>
          <w:sz w:val="28"/>
          <w:szCs w:val="28"/>
        </w:rPr>
        <w:t xml:space="preserve">ưu đãi đối với </w:t>
      </w:r>
      <w:r w:rsidR="00224A19" w:rsidRPr="00582830">
        <w:rPr>
          <w:b/>
          <w:bCs/>
          <w:spacing w:val="-4"/>
          <w:sz w:val="28"/>
          <w:szCs w:val="28"/>
        </w:rPr>
        <w:t>lĩnh vực</w:t>
      </w:r>
      <w:r w:rsidRPr="00582830">
        <w:rPr>
          <w:b/>
          <w:bCs/>
          <w:iCs/>
          <w:spacing w:val="-4"/>
          <w:sz w:val="28"/>
          <w:szCs w:val="28"/>
        </w:rPr>
        <w:t xml:space="preserve"> nông, lâm, thủy sản</w:t>
      </w:r>
    </w:p>
    <w:p w14:paraId="5A0ACA96" w14:textId="0080AC03" w:rsidR="0080745A" w:rsidRPr="00582830" w:rsidRDefault="0080745A" w:rsidP="00582830">
      <w:pPr>
        <w:widowControl w:val="0"/>
        <w:spacing w:before="120" w:after="120"/>
        <w:ind w:firstLine="720"/>
        <w:jc w:val="both"/>
        <w:rPr>
          <w:i/>
          <w:iCs/>
          <w:color w:val="000000"/>
          <w:spacing w:val="-4"/>
          <w:sz w:val="28"/>
          <w:szCs w:val="28"/>
        </w:rPr>
      </w:pPr>
      <w:r w:rsidRPr="00582830">
        <w:rPr>
          <w:i/>
          <w:iCs/>
          <w:color w:val="000000"/>
          <w:spacing w:val="-4"/>
          <w:sz w:val="28"/>
          <w:szCs w:val="28"/>
        </w:rPr>
        <w:t>a)</w:t>
      </w:r>
      <w:r w:rsidR="00305BED" w:rsidRPr="00582830">
        <w:rPr>
          <w:i/>
          <w:iCs/>
          <w:color w:val="000000"/>
          <w:spacing w:val="-4"/>
          <w:sz w:val="28"/>
          <w:szCs w:val="28"/>
        </w:rPr>
        <w:t xml:space="preserve"> </w:t>
      </w:r>
      <w:r w:rsidRPr="00582830">
        <w:rPr>
          <w:i/>
          <w:iCs/>
          <w:color w:val="000000"/>
          <w:spacing w:val="-4"/>
          <w:sz w:val="28"/>
          <w:szCs w:val="28"/>
        </w:rPr>
        <w:t>Về quy định h</w:t>
      </w:r>
      <w:r w:rsidR="00305BED" w:rsidRPr="00582830">
        <w:rPr>
          <w:i/>
          <w:iCs/>
          <w:color w:val="000000"/>
          <w:spacing w:val="-4"/>
          <w:sz w:val="28"/>
          <w:szCs w:val="28"/>
        </w:rPr>
        <w:t>ỗ trợ vay vốn</w:t>
      </w:r>
      <w:r w:rsidRPr="00582830">
        <w:rPr>
          <w:i/>
          <w:iCs/>
          <w:color w:val="000000"/>
          <w:spacing w:val="-4"/>
          <w:sz w:val="28"/>
          <w:szCs w:val="28"/>
        </w:rPr>
        <w:t xml:space="preserve"> đối với các tổ chức, cá nhân</w:t>
      </w:r>
    </w:p>
    <w:p w14:paraId="69A03EC7" w14:textId="2AE89955" w:rsidR="00305BED" w:rsidRPr="00582830" w:rsidRDefault="0080745A" w:rsidP="00582830">
      <w:pPr>
        <w:widowControl w:val="0"/>
        <w:spacing w:before="120" w:after="120"/>
        <w:ind w:firstLine="720"/>
        <w:jc w:val="both"/>
        <w:rPr>
          <w:color w:val="000000"/>
          <w:spacing w:val="-4"/>
          <w:sz w:val="28"/>
          <w:szCs w:val="28"/>
        </w:rPr>
      </w:pPr>
      <w:r w:rsidRPr="00582830">
        <w:rPr>
          <w:color w:val="000000"/>
          <w:spacing w:val="-4"/>
          <w:sz w:val="28"/>
          <w:szCs w:val="28"/>
        </w:rPr>
        <w:t>Đối với các cá nhân hoặc pháp nhân cư trú trên địa bàn nông thôn hoặc có hoạt động sản xuất kinh doanh trong lĩnh vực nông nghiệp được quy định tại</w:t>
      </w:r>
      <w:r w:rsidR="00305BED" w:rsidRPr="00582830">
        <w:rPr>
          <w:color w:val="000000"/>
          <w:spacing w:val="-4"/>
          <w:sz w:val="28"/>
          <w:szCs w:val="28"/>
        </w:rPr>
        <w:t xml:space="preserve"> </w:t>
      </w:r>
      <w:r w:rsidRPr="00582830">
        <w:rPr>
          <w:color w:val="000000"/>
          <w:spacing w:val="-4"/>
          <w:sz w:val="28"/>
          <w:szCs w:val="28"/>
        </w:rPr>
        <w:t xml:space="preserve">Nghị định số 55/2015/NĐ-CP ngày 09/6/2015 </w:t>
      </w:r>
      <w:r w:rsidR="008D1FD7" w:rsidRPr="00582830">
        <w:rPr>
          <w:color w:val="000000"/>
          <w:spacing w:val="-4"/>
          <w:sz w:val="28"/>
          <w:szCs w:val="28"/>
        </w:rPr>
        <w:t>của</w:t>
      </w:r>
      <w:r w:rsidR="008D1FD7" w:rsidRPr="00582830">
        <w:rPr>
          <w:color w:val="000000"/>
          <w:spacing w:val="-4"/>
          <w:sz w:val="28"/>
          <w:szCs w:val="28"/>
          <w:lang w:val="vi-VN"/>
        </w:rPr>
        <w:t xml:space="preserve"> Chính phủ </w:t>
      </w:r>
      <w:r w:rsidRPr="00582830">
        <w:rPr>
          <w:color w:val="000000"/>
          <w:spacing w:val="-4"/>
          <w:sz w:val="28"/>
          <w:szCs w:val="28"/>
        </w:rPr>
        <w:t xml:space="preserve">về chính sách tín dụng phục </w:t>
      </w:r>
      <w:r w:rsidRPr="00582830">
        <w:rPr>
          <w:color w:val="000000"/>
          <w:spacing w:val="-4"/>
          <w:sz w:val="28"/>
          <w:szCs w:val="28"/>
        </w:rPr>
        <w:lastRenderedPageBreak/>
        <w:t xml:space="preserve">vụ phát triển nông nghiệp, nông thôn và Nghị định </w:t>
      </w:r>
      <w:r w:rsidR="008D1FD7" w:rsidRPr="00582830">
        <w:rPr>
          <w:color w:val="000000"/>
          <w:spacing w:val="-4"/>
          <w:sz w:val="28"/>
          <w:szCs w:val="28"/>
        </w:rPr>
        <w:t>số</w:t>
      </w:r>
      <w:r w:rsidR="008D1FD7" w:rsidRPr="00582830">
        <w:rPr>
          <w:color w:val="000000"/>
          <w:spacing w:val="-4"/>
          <w:sz w:val="28"/>
          <w:szCs w:val="28"/>
          <w:lang w:val="vi-VN"/>
        </w:rPr>
        <w:t xml:space="preserve"> </w:t>
      </w:r>
      <w:r w:rsidRPr="00582830">
        <w:rPr>
          <w:color w:val="000000"/>
          <w:spacing w:val="-4"/>
          <w:sz w:val="28"/>
          <w:szCs w:val="28"/>
        </w:rPr>
        <w:t xml:space="preserve">116/2018/NĐ-CP ngày 07/9/2018 </w:t>
      </w:r>
      <w:r w:rsidR="008D1FD7" w:rsidRPr="00582830">
        <w:rPr>
          <w:color w:val="000000"/>
          <w:spacing w:val="-4"/>
          <w:sz w:val="28"/>
          <w:szCs w:val="28"/>
        </w:rPr>
        <w:t>của</w:t>
      </w:r>
      <w:r w:rsidR="008D1FD7" w:rsidRPr="00582830">
        <w:rPr>
          <w:color w:val="000000"/>
          <w:spacing w:val="-4"/>
          <w:sz w:val="28"/>
          <w:szCs w:val="28"/>
          <w:lang w:val="vi-VN"/>
        </w:rPr>
        <w:t xml:space="preserve"> Chính phủ </w:t>
      </w:r>
      <w:r w:rsidRPr="00582830">
        <w:rPr>
          <w:color w:val="000000"/>
          <w:spacing w:val="-4"/>
          <w:sz w:val="28"/>
          <w:szCs w:val="28"/>
        </w:rPr>
        <w:t xml:space="preserve">sửa đổi, bổ sung Nghị định </w:t>
      </w:r>
      <w:r w:rsidR="008D1FD7" w:rsidRPr="00582830">
        <w:rPr>
          <w:color w:val="000000"/>
          <w:spacing w:val="-4"/>
          <w:sz w:val="28"/>
          <w:szCs w:val="28"/>
        </w:rPr>
        <w:t>số</w:t>
      </w:r>
      <w:r w:rsidR="008D1FD7" w:rsidRPr="00582830">
        <w:rPr>
          <w:color w:val="000000"/>
          <w:spacing w:val="-4"/>
          <w:sz w:val="28"/>
          <w:szCs w:val="28"/>
          <w:lang w:val="vi-VN"/>
        </w:rPr>
        <w:t xml:space="preserve"> </w:t>
      </w:r>
      <w:r w:rsidRPr="00582830">
        <w:rPr>
          <w:color w:val="000000"/>
          <w:spacing w:val="-4"/>
          <w:sz w:val="28"/>
          <w:szCs w:val="28"/>
        </w:rPr>
        <w:t>55/2015/NĐ-CP như sau:</w:t>
      </w:r>
    </w:p>
    <w:p w14:paraId="385256B8" w14:textId="3BE919D6" w:rsidR="00305BED" w:rsidRPr="00582830" w:rsidRDefault="00B577F9" w:rsidP="00582830">
      <w:pPr>
        <w:widowControl w:val="0"/>
        <w:spacing w:before="120" w:after="120"/>
        <w:ind w:firstLine="720"/>
        <w:jc w:val="both"/>
        <w:rPr>
          <w:color w:val="000000"/>
          <w:spacing w:val="-4"/>
          <w:sz w:val="28"/>
          <w:szCs w:val="28"/>
        </w:rPr>
      </w:pPr>
      <w:r w:rsidRPr="00582830">
        <w:rPr>
          <w:color w:val="000000"/>
          <w:spacing w:val="-4"/>
          <w:sz w:val="28"/>
          <w:szCs w:val="28"/>
        </w:rPr>
        <w:t>-</w:t>
      </w:r>
      <w:r w:rsidR="00305BED" w:rsidRPr="00582830">
        <w:rPr>
          <w:color w:val="000000"/>
          <w:spacing w:val="-4"/>
          <w:sz w:val="28"/>
          <w:szCs w:val="28"/>
        </w:rPr>
        <w:t xml:space="preserve"> Cá nhân, hộ gia đình, tổ hợp tác, hộ kinh doanh, hợp tác xã, liên hiệp hợp tác xã và chủ trang trại được tổ chức tín dụng cho vay không có tài sản bảo đảm theo các mức từ 100 triệu đến tối đa 3 tỷ đồng.</w:t>
      </w:r>
    </w:p>
    <w:p w14:paraId="49D59ADF" w14:textId="6E01039A" w:rsidR="00305BED" w:rsidRPr="00582830" w:rsidRDefault="00B577F9" w:rsidP="00582830">
      <w:pPr>
        <w:widowControl w:val="0"/>
        <w:spacing w:before="120" w:after="120"/>
        <w:ind w:firstLine="720"/>
        <w:jc w:val="both"/>
        <w:rPr>
          <w:color w:val="000000"/>
          <w:spacing w:val="-4"/>
          <w:sz w:val="28"/>
          <w:szCs w:val="28"/>
        </w:rPr>
      </w:pPr>
      <w:r w:rsidRPr="00582830">
        <w:rPr>
          <w:color w:val="000000"/>
          <w:spacing w:val="-4"/>
          <w:sz w:val="28"/>
          <w:szCs w:val="28"/>
        </w:rPr>
        <w:t>-</w:t>
      </w:r>
      <w:r w:rsidR="00305BED" w:rsidRPr="00582830">
        <w:rPr>
          <w:color w:val="000000"/>
          <w:spacing w:val="-4"/>
          <w:sz w:val="28"/>
          <w:szCs w:val="28"/>
        </w:rPr>
        <w:t xml:space="preserve"> Các doanh nghiệp nông nghiệp ứng dụng công nghệ cao được tổ chức tín dụng xem xét cho vay không có tài sản bảo đảm tối đa bằng 80% giá trị của dự án, phương án sản xuất kinh doanh ứng dụng công nghệ cao trong sản xuất nông nghiệp; Doanh nghiệp chưa được cấp giấy chứng nhận doanh nghiệp nông nghiệp ứng dụng công nghệ cao nhưng có dự án, phương án sản xuất kinh doanh ứng dụng công nghệ cao thuộc hoặc không thuộc khu, vùng nông nghiệp công nghệ cao được tổ chức tín dụng xem xét cho vay không có tài sản bảo đảm tối đa bằng 70% giá trị của dự án, phương án.</w:t>
      </w:r>
    </w:p>
    <w:p w14:paraId="22A34889" w14:textId="675B88B8" w:rsidR="00305BED" w:rsidRPr="00582830" w:rsidRDefault="00B577F9" w:rsidP="00582830">
      <w:pPr>
        <w:widowControl w:val="0"/>
        <w:spacing w:before="120" w:after="120"/>
        <w:ind w:firstLine="720"/>
        <w:jc w:val="both"/>
        <w:rPr>
          <w:color w:val="000000"/>
          <w:spacing w:val="-4"/>
          <w:sz w:val="28"/>
          <w:szCs w:val="28"/>
        </w:rPr>
      </w:pPr>
      <w:r w:rsidRPr="00582830">
        <w:rPr>
          <w:color w:val="000000"/>
          <w:spacing w:val="-4"/>
          <w:sz w:val="28"/>
          <w:szCs w:val="28"/>
        </w:rPr>
        <w:t>-</w:t>
      </w:r>
      <w:r w:rsidR="0080745A" w:rsidRPr="00582830">
        <w:rPr>
          <w:color w:val="000000"/>
          <w:spacing w:val="-4"/>
          <w:sz w:val="28"/>
          <w:szCs w:val="28"/>
        </w:rPr>
        <w:t xml:space="preserve"> </w:t>
      </w:r>
      <w:r w:rsidR="00305BED" w:rsidRPr="00582830">
        <w:rPr>
          <w:color w:val="000000"/>
          <w:spacing w:val="-4"/>
          <w:sz w:val="28"/>
          <w:szCs w:val="28"/>
        </w:rPr>
        <w:t>Các doanh nghiệp nông nghiệp ứng dụng công nghệ cao được thế chấp tài sản hình thành từ vốn vay tài sản hình thành từ vốn vay của dự án, phương án sản xuất kinh doanh ứng dụng công nghệ cao trong nông nghiệp và các tài sản khác làm tài sản bảo đảm cho khoản vay của khách hàng theo quy định của pháp luật.</w:t>
      </w:r>
    </w:p>
    <w:p w14:paraId="21AD7E89" w14:textId="2D7B5E85" w:rsidR="0067233F" w:rsidRPr="00582830" w:rsidRDefault="0067233F" w:rsidP="00582830">
      <w:pPr>
        <w:widowControl w:val="0"/>
        <w:spacing w:before="120" w:after="120"/>
        <w:ind w:firstLine="720"/>
        <w:jc w:val="both"/>
        <w:rPr>
          <w:color w:val="000000"/>
          <w:spacing w:val="-4"/>
          <w:sz w:val="28"/>
          <w:szCs w:val="28"/>
        </w:rPr>
      </w:pPr>
      <w:r w:rsidRPr="00582830">
        <w:rPr>
          <w:bCs/>
          <w:spacing w:val="-4"/>
          <w:sz w:val="28"/>
          <w:szCs w:val="28"/>
          <w:lang w:val="fr-FR"/>
        </w:rPr>
        <w:t xml:space="preserve">Hỗ trợ các doanh nghiệp hợp tác với cơ quan, tổ chức, cá nhân để triển khai dự án đầu tư đổi mới công nghệ, khởi nghiệp sáng tạo. Mức hỗ trợ tối đa 2%/năm lãi suất vay từ Quỹ Đổi mới công nghệ quốc gia, quỹ phát triển </w:t>
      </w:r>
      <w:r w:rsidR="008D1FD7" w:rsidRPr="00582830">
        <w:rPr>
          <w:spacing w:val="-4"/>
          <w:sz w:val="28"/>
          <w:szCs w:val="28"/>
        </w:rPr>
        <w:t>KH&amp;CN</w:t>
      </w:r>
      <w:r w:rsidRPr="00582830">
        <w:rPr>
          <w:bCs/>
          <w:spacing w:val="-4"/>
          <w:sz w:val="28"/>
          <w:szCs w:val="28"/>
          <w:lang w:val="fr-FR"/>
        </w:rPr>
        <w:t xml:space="preserve"> của bộ, cơ quan ngang bộ, cơ quan thuộc Chính phủ, tỉnh, thành phố trực thuộc trung ương đối với khoản vay thực hiện chuyển giao công nghệ trong dự án (</w:t>
      </w:r>
      <w:r w:rsidRPr="00582830">
        <w:rPr>
          <w:color w:val="000000"/>
          <w:spacing w:val="-4"/>
          <w:sz w:val="28"/>
          <w:szCs w:val="28"/>
        </w:rPr>
        <w:t xml:space="preserve">Điều 8 Nghị định </w:t>
      </w:r>
      <w:r w:rsidR="008D1FD7" w:rsidRPr="00582830">
        <w:rPr>
          <w:color w:val="000000"/>
          <w:spacing w:val="-4"/>
          <w:sz w:val="28"/>
          <w:szCs w:val="28"/>
        </w:rPr>
        <w:t>số</w:t>
      </w:r>
      <w:r w:rsidR="008D1FD7" w:rsidRPr="00582830">
        <w:rPr>
          <w:color w:val="000000"/>
          <w:spacing w:val="-4"/>
          <w:sz w:val="28"/>
          <w:szCs w:val="28"/>
          <w:lang w:val="vi-VN"/>
        </w:rPr>
        <w:t xml:space="preserve"> </w:t>
      </w:r>
      <w:r w:rsidRPr="00582830">
        <w:rPr>
          <w:color w:val="000000"/>
          <w:spacing w:val="-4"/>
          <w:sz w:val="28"/>
          <w:szCs w:val="28"/>
        </w:rPr>
        <w:t xml:space="preserve">76/2018/NĐ-CP). </w:t>
      </w:r>
    </w:p>
    <w:p w14:paraId="05CD26F1" w14:textId="232B5DA1" w:rsidR="0067233F" w:rsidRPr="00582830" w:rsidRDefault="0067233F" w:rsidP="00582830">
      <w:pPr>
        <w:widowControl w:val="0"/>
        <w:spacing w:before="120" w:after="120"/>
        <w:ind w:firstLine="720"/>
        <w:jc w:val="both"/>
        <w:rPr>
          <w:rFonts w:eastAsia="Arial"/>
          <w:bCs/>
          <w:color w:val="000000" w:themeColor="text1"/>
          <w:spacing w:val="-4"/>
          <w:sz w:val="28"/>
          <w:szCs w:val="28"/>
          <w:shd w:val="clear" w:color="auto" w:fill="FFFFFF"/>
          <w:lang w:val="de-AT"/>
        </w:rPr>
      </w:pPr>
      <w:r w:rsidRPr="00582830">
        <w:rPr>
          <w:color w:val="000000"/>
          <w:spacing w:val="-4"/>
          <w:sz w:val="28"/>
          <w:szCs w:val="28"/>
        </w:rPr>
        <w:t xml:space="preserve">Đối với doanh nghiệp có dự án đầu tư vào nông nghiệp, nông thôn được ngân sách địa phương hỗ trợ lãi suất vay thương mại sau khi dự án hoàn thành. Mức hỗ trợ bằng chênh lệch lãi suất vay thương mại so với lãi suất tín dụng nhà nước ưu đãi đầu tư tính trên số dư nợ thực tế tại thời điểm xem xét hồ sơ hỗ trợ; Thời gian hỗ trợ lãi suất tính từ ngày bắt đầu giải ngân theo hợp đồng tín dụng với ngân hàng thương mại: Tối đa 08 năm đối với dự án nông nghiệp đặc biệt ưu đãi đầu tư; tối đa 06 năm đối với dự án nông nghiệp ưu đãi đầu tư; tối đa 05 năm đối với dự án nông nghiệp khuyến khích đầu tư. Trường hợp dự án của doanh nghiệp nông nghiệp vừa và nhỏ mới thành lập thì thời gian hỗ trợ lãi suất là 08 năm; Dự án mà doanh nghiệp tham gia liên kết chuỗi giá trị thì được áp dụng hỗ trợ lãi suất theo chu kỳ sản xuất của sản phẩm; Hạn mức vay vốn được hỗ trợ lãi suất tối đa không quá 70% tổng mức đầu tư của dự án </w:t>
      </w:r>
      <w:r w:rsidRPr="00582830">
        <w:rPr>
          <w:rFonts w:eastAsia="Arial"/>
          <w:bCs/>
          <w:color w:val="000000" w:themeColor="text1"/>
          <w:spacing w:val="-4"/>
          <w:sz w:val="28"/>
          <w:szCs w:val="28"/>
          <w:shd w:val="clear" w:color="auto" w:fill="FFFFFF"/>
          <w:lang w:val="de-AT"/>
        </w:rPr>
        <w:t xml:space="preserve">(Nghị định </w:t>
      </w:r>
      <w:r w:rsidR="008D1FD7" w:rsidRPr="00582830">
        <w:rPr>
          <w:rFonts w:eastAsia="Arial"/>
          <w:bCs/>
          <w:color w:val="000000" w:themeColor="text1"/>
          <w:spacing w:val="-4"/>
          <w:sz w:val="28"/>
          <w:szCs w:val="28"/>
          <w:shd w:val="clear" w:color="auto" w:fill="FFFFFF"/>
          <w:lang w:val="de-AT"/>
        </w:rPr>
        <w:t>số</w:t>
      </w:r>
      <w:r w:rsidR="008D1FD7" w:rsidRPr="00582830">
        <w:rPr>
          <w:rFonts w:eastAsia="Arial"/>
          <w:bCs/>
          <w:color w:val="000000" w:themeColor="text1"/>
          <w:spacing w:val="-4"/>
          <w:sz w:val="28"/>
          <w:szCs w:val="28"/>
          <w:shd w:val="clear" w:color="auto" w:fill="FFFFFF"/>
          <w:lang w:val="vi-VN"/>
        </w:rPr>
        <w:t xml:space="preserve"> </w:t>
      </w:r>
      <w:r w:rsidRPr="00582830">
        <w:rPr>
          <w:rFonts w:eastAsia="Arial"/>
          <w:bCs/>
          <w:color w:val="000000" w:themeColor="text1"/>
          <w:spacing w:val="-4"/>
          <w:sz w:val="28"/>
          <w:szCs w:val="28"/>
          <w:shd w:val="clear" w:color="auto" w:fill="FFFFFF"/>
          <w:lang w:val="de-AT"/>
        </w:rPr>
        <w:t>57/2018/NĐ-CP).</w:t>
      </w:r>
    </w:p>
    <w:p w14:paraId="2BBEDED0" w14:textId="77777777" w:rsidR="0080745A" w:rsidRPr="00582830" w:rsidRDefault="00305BED" w:rsidP="00582830">
      <w:pPr>
        <w:widowControl w:val="0"/>
        <w:spacing w:before="120" w:after="120"/>
        <w:ind w:firstLine="720"/>
        <w:jc w:val="both"/>
        <w:rPr>
          <w:i/>
          <w:iCs/>
          <w:spacing w:val="-4"/>
          <w:sz w:val="28"/>
          <w:szCs w:val="28"/>
        </w:rPr>
      </w:pPr>
      <w:r w:rsidRPr="00582830">
        <w:rPr>
          <w:i/>
          <w:iCs/>
          <w:spacing w:val="-4"/>
          <w:sz w:val="28"/>
          <w:szCs w:val="28"/>
        </w:rPr>
        <w:t xml:space="preserve">b) </w:t>
      </w:r>
      <w:r w:rsidR="0080745A" w:rsidRPr="00582830">
        <w:rPr>
          <w:i/>
          <w:iCs/>
          <w:spacing w:val="-4"/>
          <w:sz w:val="28"/>
          <w:szCs w:val="28"/>
        </w:rPr>
        <w:t>Về chính sách ưu đãi vay vốn</w:t>
      </w:r>
    </w:p>
    <w:p w14:paraId="7D86B702" w14:textId="459A2D1D" w:rsidR="00454AB7" w:rsidRPr="00582830" w:rsidRDefault="00454AB7" w:rsidP="00582830">
      <w:pPr>
        <w:widowControl w:val="0"/>
        <w:spacing w:before="120" w:after="120"/>
        <w:ind w:firstLine="720"/>
        <w:jc w:val="both"/>
        <w:rPr>
          <w:color w:val="000000"/>
          <w:spacing w:val="-4"/>
          <w:sz w:val="28"/>
          <w:szCs w:val="28"/>
        </w:rPr>
      </w:pPr>
      <w:r w:rsidRPr="00582830">
        <w:rPr>
          <w:color w:val="000000"/>
          <w:spacing w:val="-4"/>
          <w:sz w:val="28"/>
          <w:szCs w:val="28"/>
        </w:rPr>
        <w:t xml:space="preserve">Đối với doanh nghiệp được hưởng ưu đãi vay vốn tín dụng đầu tư của Nhà nước với các dự án: đầu tư nhà máy chế biến thủy hải sản sử dụng công nghệ cao được ưu tiên đầu tư phát triển theo Quyết định của Thủ tướng Chính phủ; đầu tư đổi mới công nghệ theo hướng sử dụng công nghệ sạch; ứng dụng công nghệ, đầu tư sản xuất sản phẩm công nghệ cao theo danh mục công nghệ cao do Thủ tướng Chính phủ ban hành; đầu tư sản xuất sản phẩm hình thành từ kết quả </w:t>
      </w:r>
      <w:r w:rsidR="008D1FD7" w:rsidRPr="00582830">
        <w:rPr>
          <w:spacing w:val="-4"/>
          <w:sz w:val="28"/>
          <w:szCs w:val="28"/>
        </w:rPr>
        <w:t>KH&amp;CN</w:t>
      </w:r>
      <w:r w:rsidRPr="00582830">
        <w:rPr>
          <w:color w:val="000000"/>
          <w:spacing w:val="-4"/>
          <w:sz w:val="28"/>
          <w:szCs w:val="28"/>
        </w:rPr>
        <w:t xml:space="preserve"> của doanh </w:t>
      </w:r>
      <w:r w:rsidRPr="00582830">
        <w:rPr>
          <w:color w:val="000000"/>
          <w:spacing w:val="-4"/>
          <w:sz w:val="28"/>
          <w:szCs w:val="28"/>
        </w:rPr>
        <w:lastRenderedPageBreak/>
        <w:t xml:space="preserve">nghiệp </w:t>
      </w:r>
      <w:r w:rsidR="008D1FD7" w:rsidRPr="00582830">
        <w:rPr>
          <w:spacing w:val="-4"/>
          <w:sz w:val="28"/>
          <w:szCs w:val="28"/>
        </w:rPr>
        <w:t>KH&amp;CN</w:t>
      </w:r>
      <w:r w:rsidRPr="00582830">
        <w:rPr>
          <w:color w:val="000000"/>
          <w:spacing w:val="-4"/>
          <w:sz w:val="28"/>
          <w:szCs w:val="28"/>
        </w:rPr>
        <w:t xml:space="preserve"> theo quy định của pháp luật hiện hành </w:t>
      </w:r>
      <w:r w:rsidRPr="00582830">
        <w:rPr>
          <w:spacing w:val="-4"/>
          <w:sz w:val="28"/>
          <w:szCs w:val="28"/>
        </w:rPr>
        <w:t xml:space="preserve">(Nghị định </w:t>
      </w:r>
      <w:r w:rsidR="008D1FD7" w:rsidRPr="00582830">
        <w:rPr>
          <w:spacing w:val="-4"/>
          <w:sz w:val="28"/>
          <w:szCs w:val="28"/>
        </w:rPr>
        <w:t>số</w:t>
      </w:r>
      <w:r w:rsidR="008D1FD7" w:rsidRPr="00582830">
        <w:rPr>
          <w:spacing w:val="-4"/>
          <w:sz w:val="28"/>
          <w:szCs w:val="28"/>
          <w:lang w:val="vi-VN"/>
        </w:rPr>
        <w:t xml:space="preserve"> </w:t>
      </w:r>
      <w:r w:rsidRPr="00582830">
        <w:rPr>
          <w:spacing w:val="-4"/>
          <w:sz w:val="28"/>
          <w:szCs w:val="28"/>
        </w:rPr>
        <w:t xml:space="preserve">32/2017/NĐ-CP </w:t>
      </w:r>
      <w:r w:rsidRPr="00582830">
        <w:rPr>
          <w:color w:val="000000"/>
          <w:spacing w:val="-4"/>
          <w:sz w:val="28"/>
          <w:szCs w:val="28"/>
        </w:rPr>
        <w:t>của Chính phủ về tín dụng đầu tư của Nhà nước quy định các dự án).</w:t>
      </w:r>
    </w:p>
    <w:p w14:paraId="5F092E3C" w14:textId="5090CC9C" w:rsidR="00305BED" w:rsidRPr="00582830" w:rsidRDefault="00143080" w:rsidP="00582830">
      <w:pPr>
        <w:widowControl w:val="0"/>
        <w:spacing w:before="120" w:after="120"/>
        <w:ind w:firstLine="720"/>
        <w:jc w:val="both"/>
        <w:rPr>
          <w:color w:val="000000"/>
          <w:spacing w:val="-4"/>
          <w:sz w:val="28"/>
          <w:szCs w:val="28"/>
        </w:rPr>
      </w:pPr>
      <w:r w:rsidRPr="00582830">
        <w:rPr>
          <w:color w:val="000000"/>
          <w:spacing w:val="-4"/>
          <w:sz w:val="28"/>
          <w:szCs w:val="28"/>
        </w:rPr>
        <w:t>Đối với các doanh nghiệp vừa và nhỏ (DNNVV) được ưu đãi cho vay, c</w:t>
      </w:r>
      <w:r w:rsidR="00305BED" w:rsidRPr="00582830">
        <w:rPr>
          <w:color w:val="000000"/>
          <w:spacing w:val="-4"/>
          <w:sz w:val="28"/>
          <w:szCs w:val="28"/>
        </w:rPr>
        <w:t xml:space="preserve">ấp bù lãi suất thông qua các tổ chức tín dụng trong từng thời kỳ theo quyết định của Chính phủ đối với khoản vay của các DNNVV khởi nghiệp sáng tạo, DNNVV tham gia cụm liên kết ngành, chuỗi giá trị </w:t>
      </w:r>
      <w:r w:rsidRPr="00582830">
        <w:rPr>
          <w:color w:val="000000"/>
          <w:spacing w:val="-4"/>
          <w:sz w:val="28"/>
          <w:szCs w:val="28"/>
        </w:rPr>
        <w:t xml:space="preserve">thông qua Quỹ Phát triển DNNVV </w:t>
      </w:r>
      <w:r w:rsidR="00305BED" w:rsidRPr="00582830">
        <w:rPr>
          <w:color w:val="000000"/>
          <w:spacing w:val="-4"/>
          <w:sz w:val="28"/>
          <w:szCs w:val="28"/>
        </w:rPr>
        <w:t xml:space="preserve">(Luật </w:t>
      </w:r>
      <w:r w:rsidR="00597CFA" w:rsidRPr="00582830">
        <w:rPr>
          <w:color w:val="000000"/>
          <w:spacing w:val="-4"/>
          <w:sz w:val="28"/>
          <w:szCs w:val="28"/>
        </w:rPr>
        <w:t xml:space="preserve">Hỗ trợ </w:t>
      </w:r>
      <w:r w:rsidR="00305BED" w:rsidRPr="00582830">
        <w:rPr>
          <w:color w:val="000000"/>
          <w:spacing w:val="-4"/>
          <w:sz w:val="28"/>
          <w:szCs w:val="28"/>
        </w:rPr>
        <w:t>DNNVV).</w:t>
      </w:r>
    </w:p>
    <w:p w14:paraId="5E8FFE7F" w14:textId="36FC1544" w:rsidR="00143080" w:rsidRPr="00582830" w:rsidRDefault="00143080" w:rsidP="00582830">
      <w:pPr>
        <w:widowControl w:val="0"/>
        <w:spacing w:before="120" w:after="120"/>
        <w:ind w:firstLine="720"/>
        <w:jc w:val="both"/>
        <w:rPr>
          <w:color w:val="000000"/>
          <w:spacing w:val="-4"/>
          <w:sz w:val="28"/>
          <w:szCs w:val="28"/>
        </w:rPr>
      </w:pPr>
      <w:r w:rsidRPr="00582830">
        <w:rPr>
          <w:color w:val="000000"/>
          <w:spacing w:val="-4"/>
          <w:sz w:val="28"/>
          <w:szCs w:val="28"/>
        </w:rPr>
        <w:t>Doanh nghiệp KH&amp;CN (thuộc mọi ngành nghề, lĩnh vực) được hưởng các ưu đãi về tín dụng (Điều 20 Nghị định số 95/2014/NĐ-CP).</w:t>
      </w:r>
    </w:p>
    <w:p w14:paraId="6DABF336" w14:textId="77777777" w:rsidR="00F20DF1" w:rsidRPr="00582830" w:rsidRDefault="00F20DF1" w:rsidP="00582830">
      <w:pPr>
        <w:widowControl w:val="0"/>
        <w:spacing w:before="120" w:after="120"/>
        <w:ind w:firstLine="720"/>
        <w:jc w:val="both"/>
        <w:rPr>
          <w:spacing w:val="-4"/>
          <w:sz w:val="28"/>
          <w:szCs w:val="28"/>
        </w:rPr>
      </w:pPr>
      <w:r w:rsidRPr="00582830">
        <w:rPr>
          <w:color w:val="000000"/>
          <w:spacing w:val="-4"/>
          <w:sz w:val="28"/>
          <w:szCs w:val="28"/>
        </w:rPr>
        <w:t>Doanh nghiệp được trích từ 3%-10% thu nhập tính thuế thu nhập doanh nghiệp để thành lập quỹ phát triển KH&amp;CN, quỹ được sử dụng để hỗ trợ phát triển khoa học công nghệ của doanh nghiệp như xây dựng cơ sở hạ tầng</w:t>
      </w:r>
      <w:r w:rsidRPr="00582830">
        <w:rPr>
          <w:spacing w:val="-4"/>
          <w:sz w:val="28"/>
          <w:szCs w:val="28"/>
        </w:rPr>
        <w:t xml:space="preserve"> dành cho nghiên cứu, nghiên cứu, chuyển giao công nghệ, mua bản quyển công nghệ, đào tạo, thông tin tuyên truyền... (Điều 8, 9, 10, 11 Nghị định số 95/2014/NĐ-CP).</w:t>
      </w:r>
    </w:p>
    <w:p w14:paraId="00DCF75A" w14:textId="387F8DD2" w:rsidR="00C2089A" w:rsidRPr="00582830" w:rsidRDefault="00143080" w:rsidP="00582830">
      <w:pPr>
        <w:widowControl w:val="0"/>
        <w:spacing w:before="120" w:after="120"/>
        <w:ind w:firstLine="720"/>
        <w:jc w:val="both"/>
        <w:rPr>
          <w:color w:val="000000"/>
          <w:spacing w:val="-4"/>
          <w:sz w:val="28"/>
          <w:szCs w:val="28"/>
        </w:rPr>
      </w:pPr>
      <w:r w:rsidRPr="00582830">
        <w:rPr>
          <w:color w:val="000000"/>
          <w:spacing w:val="-4"/>
          <w:sz w:val="28"/>
          <w:szCs w:val="28"/>
        </w:rPr>
        <w:t>Chủ đầu tư dự án thực hiện các hoạt động chế biến, bảo quản nông, lâm, thủy sản, dược liệu được hưởng ưu đãi về tín dụng đầu tư từ Ngân hàng Phát triển Việt Nam như các dự án thuộc danh mục vay vốn tín dụng đầu tư theo quy định của pháp luật hiện hành (Nghị định 57/2018/NĐ-CP).</w:t>
      </w:r>
    </w:p>
    <w:p w14:paraId="68A633DD" w14:textId="6B1BC58B" w:rsidR="00D11C28" w:rsidRPr="00582830" w:rsidRDefault="00D3106F" w:rsidP="00582830">
      <w:pPr>
        <w:widowControl w:val="0"/>
        <w:shd w:val="clear" w:color="auto" w:fill="FFFFFF"/>
        <w:spacing w:before="120" w:after="120"/>
        <w:ind w:firstLine="720"/>
        <w:jc w:val="both"/>
        <w:rPr>
          <w:color w:val="000000"/>
          <w:spacing w:val="-4"/>
          <w:sz w:val="28"/>
          <w:szCs w:val="28"/>
        </w:rPr>
      </w:pPr>
      <w:r w:rsidRPr="00582830">
        <w:rPr>
          <w:spacing w:val="-4"/>
          <w:sz w:val="28"/>
          <w:szCs w:val="28"/>
          <w:lang w:val="nb-NO"/>
        </w:rPr>
        <w:t>-</w:t>
      </w:r>
      <w:r w:rsidR="001965CA" w:rsidRPr="00582830">
        <w:rPr>
          <w:spacing w:val="-4"/>
          <w:sz w:val="28"/>
          <w:szCs w:val="28"/>
          <w:lang w:val="nb-NO"/>
        </w:rPr>
        <w:t xml:space="preserve"> Quỹ đổi mới công nghệ quốc gia và việc hỗ trợ doanh nghiệp trong các hoạt động </w:t>
      </w:r>
      <w:r w:rsidR="008D1FD7" w:rsidRPr="00582830">
        <w:rPr>
          <w:spacing w:val="-4"/>
          <w:sz w:val="28"/>
          <w:szCs w:val="28"/>
        </w:rPr>
        <w:t>KH&amp;CN</w:t>
      </w:r>
      <w:r w:rsidR="001965CA" w:rsidRPr="00582830">
        <w:rPr>
          <w:bCs/>
          <w:spacing w:val="-4"/>
          <w:sz w:val="28"/>
          <w:szCs w:val="28"/>
          <w:lang w:val="nb-NO"/>
        </w:rPr>
        <w:t xml:space="preserve"> (Quyết định số 1342/QĐ</w:t>
      </w:r>
      <w:r w:rsidRPr="00582830">
        <w:rPr>
          <w:bCs/>
          <w:spacing w:val="-4"/>
          <w:sz w:val="28"/>
          <w:szCs w:val="28"/>
          <w:lang w:val="nb-NO"/>
        </w:rPr>
        <w:t>-</w:t>
      </w:r>
      <w:r w:rsidR="001965CA" w:rsidRPr="00582830">
        <w:rPr>
          <w:bCs/>
          <w:spacing w:val="-4"/>
          <w:sz w:val="28"/>
          <w:szCs w:val="28"/>
          <w:lang w:val="nb-NO"/>
        </w:rPr>
        <w:t>TTg  ngày 5</w:t>
      </w:r>
      <w:r w:rsidRPr="00582830">
        <w:rPr>
          <w:bCs/>
          <w:spacing w:val="-4"/>
          <w:sz w:val="28"/>
          <w:szCs w:val="28"/>
          <w:lang w:val="nb-NO"/>
        </w:rPr>
        <w:t>/</w:t>
      </w:r>
      <w:r w:rsidR="001965CA" w:rsidRPr="00582830">
        <w:rPr>
          <w:bCs/>
          <w:spacing w:val="-4"/>
          <w:sz w:val="28"/>
          <w:szCs w:val="28"/>
          <w:lang w:val="nb-NO"/>
        </w:rPr>
        <w:t>8</w:t>
      </w:r>
      <w:r w:rsidRPr="00582830">
        <w:rPr>
          <w:bCs/>
          <w:spacing w:val="-4"/>
          <w:sz w:val="28"/>
          <w:szCs w:val="28"/>
          <w:lang w:val="nb-NO"/>
        </w:rPr>
        <w:t>/</w:t>
      </w:r>
      <w:r w:rsidR="001965CA" w:rsidRPr="00582830">
        <w:rPr>
          <w:bCs/>
          <w:spacing w:val="-4"/>
          <w:sz w:val="28"/>
          <w:szCs w:val="28"/>
          <w:lang w:val="nb-NO"/>
        </w:rPr>
        <w:t>2011 của Thủ tướng Chính)</w:t>
      </w:r>
      <w:r w:rsidR="002E6DAB" w:rsidRPr="00582830">
        <w:rPr>
          <w:bCs/>
          <w:spacing w:val="-4"/>
          <w:sz w:val="28"/>
          <w:szCs w:val="28"/>
          <w:lang w:val="nb-NO"/>
        </w:rPr>
        <w:t>:</w:t>
      </w:r>
      <w:r w:rsidR="001965CA" w:rsidRPr="00582830">
        <w:rPr>
          <w:bCs/>
          <w:spacing w:val="-4"/>
          <w:sz w:val="28"/>
          <w:szCs w:val="28"/>
          <w:lang w:val="nb-NO"/>
        </w:rPr>
        <w:t xml:space="preserve"> Quỹ đổi mới công nghệ quốc gia có vốn điều lệ là 1000 tỷ đồng từ ngân sách nhà nước. </w:t>
      </w:r>
      <w:r w:rsidR="00F42A48" w:rsidRPr="00582830">
        <w:rPr>
          <w:bCs/>
          <w:spacing w:val="-4"/>
          <w:sz w:val="28"/>
          <w:szCs w:val="28"/>
          <w:lang w:val="nb-NO"/>
        </w:rPr>
        <w:t>Quỹ</w:t>
      </w:r>
      <w:r w:rsidR="001965CA" w:rsidRPr="00582830">
        <w:rPr>
          <w:bCs/>
          <w:spacing w:val="-4"/>
          <w:sz w:val="28"/>
          <w:szCs w:val="28"/>
          <w:lang w:val="nb-NO"/>
        </w:rPr>
        <w:t xml:space="preserve"> hỗ trợ tương đối toàn diện cho các tổ chức, cá nhân, doanh nghiệp thực hiện các hoạt động KH&amp;CN trọng tâm là nghiên cứu khoa học và chuyển giao công nghệ mới theo hướng sản phẩm được thương mại hóa quy mô lớn. Trong đó: Quỹ được sử dụng đến 50% vốn ngân sách nhà nước để thực hiện các hình thức hỗ trợ lãi suất vay, cho vay ưu đãi, bảo lãnh để vay vốn</w:t>
      </w:r>
      <w:r w:rsidR="005061C8" w:rsidRPr="00582830">
        <w:rPr>
          <w:bCs/>
          <w:spacing w:val="-4"/>
          <w:sz w:val="28"/>
          <w:szCs w:val="28"/>
          <w:lang w:val="nb-NO"/>
        </w:rPr>
        <w:t>./.</w:t>
      </w:r>
    </w:p>
    <w:bookmarkEnd w:id="0"/>
    <w:p w14:paraId="15ED37F8" w14:textId="429CA288" w:rsidR="00386432" w:rsidRPr="00582830" w:rsidRDefault="008D1FD7" w:rsidP="00582830">
      <w:pPr>
        <w:widowControl w:val="0"/>
        <w:spacing w:before="120" w:after="120"/>
        <w:ind w:firstLine="709"/>
        <w:jc w:val="right"/>
        <w:rPr>
          <w:b/>
          <w:spacing w:val="-4"/>
          <w:sz w:val="28"/>
          <w:szCs w:val="28"/>
        </w:rPr>
      </w:pPr>
      <w:r>
        <w:rPr>
          <w:b/>
          <w:noProof/>
          <w:spacing w:val="-4"/>
          <w:sz w:val="28"/>
          <w:szCs w:val="28"/>
        </w:rPr>
        <mc:AlternateContent>
          <mc:Choice Requires="wps">
            <w:drawing>
              <wp:anchor distT="0" distB="0" distL="114300" distR="114300" simplePos="0" relativeHeight="251660288" behindDoc="0" locked="0" layoutInCell="1" allowOverlap="1" wp14:anchorId="0E141E2A" wp14:editId="3CE8FE32">
                <wp:simplePos x="0" y="0"/>
                <wp:positionH relativeFrom="column">
                  <wp:posOffset>1908953</wp:posOffset>
                </wp:positionH>
                <wp:positionV relativeFrom="paragraph">
                  <wp:posOffset>158494</wp:posOffset>
                </wp:positionV>
                <wp:extent cx="2136161"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2136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144C7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3pt,12.5pt" to="31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" strokecolor="black [3200]" strokeweight=".5pt">
                <v:stroke joinstyle="miter"/>
              </v:line>
            </w:pict>
          </mc:Fallback>
        </mc:AlternateContent>
      </w:r>
    </w:p>
    <w:sectPr w:rsidR="00386432" w:rsidRPr="00582830" w:rsidSect="00582830">
      <w:headerReference w:type="even" r:id="rId8"/>
      <w:headerReference w:type="default" r:id="rId9"/>
      <w:footerReference w:type="even" r:id="rId10"/>
      <w:footerReference w:type="default" r:id="rId11"/>
      <w:pgSz w:w="11901" w:h="16817"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73F7C" w14:textId="77777777" w:rsidR="0072099D" w:rsidRDefault="0072099D">
      <w:r>
        <w:separator/>
      </w:r>
    </w:p>
  </w:endnote>
  <w:endnote w:type="continuationSeparator" w:id="0">
    <w:p w14:paraId="3DF29D51" w14:textId="77777777" w:rsidR="0072099D" w:rsidRDefault="0072099D">
      <w:r>
        <w:continuationSeparator/>
      </w:r>
    </w:p>
  </w:endnote>
  <w:endnote w:type="continuationNotice" w:id="1">
    <w:p w14:paraId="0E052608" w14:textId="77777777" w:rsidR="0072099D" w:rsidRDefault="00720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FB2C" w14:textId="77777777" w:rsidR="006A6D96" w:rsidRDefault="006A6D96" w:rsidP="00176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4AE50" w14:textId="77777777" w:rsidR="006A6D96" w:rsidRDefault="006A6D96" w:rsidP="003E18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D3E3" w14:textId="0D2CEDF9" w:rsidR="00597CFA" w:rsidRPr="00597CFA" w:rsidRDefault="00597CFA">
    <w:pPr>
      <w:pStyle w:val="Footer"/>
      <w:jc w:val="center"/>
      <w:rPr>
        <w:sz w:val="28"/>
        <w:szCs w:val="28"/>
      </w:rPr>
    </w:pPr>
  </w:p>
  <w:p w14:paraId="5B3304AA" w14:textId="77777777" w:rsidR="00597CFA" w:rsidRDefault="00597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4DBA5" w14:textId="77777777" w:rsidR="0072099D" w:rsidRDefault="0072099D">
      <w:r>
        <w:separator/>
      </w:r>
    </w:p>
  </w:footnote>
  <w:footnote w:type="continuationSeparator" w:id="0">
    <w:p w14:paraId="74E53C02" w14:textId="77777777" w:rsidR="0072099D" w:rsidRDefault="0072099D">
      <w:r>
        <w:continuationSeparator/>
      </w:r>
    </w:p>
  </w:footnote>
  <w:footnote w:type="continuationNotice" w:id="1">
    <w:p w14:paraId="308CC01B" w14:textId="77777777" w:rsidR="0072099D" w:rsidRDefault="00720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846D" w14:textId="77777777" w:rsidR="006A6D96" w:rsidRDefault="006A6D96" w:rsidP="004833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D04FA5" w14:textId="77777777" w:rsidR="006A6D96" w:rsidRDefault="006A6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9737932"/>
      <w:docPartObj>
        <w:docPartGallery w:val="Page Numbers (Top of Page)"/>
        <w:docPartUnique/>
      </w:docPartObj>
    </w:sdtPr>
    <w:sdtEndPr>
      <w:rPr>
        <w:noProof/>
        <w:sz w:val="28"/>
        <w:szCs w:val="28"/>
      </w:rPr>
    </w:sdtEndPr>
    <w:sdtContent>
      <w:p w14:paraId="273B3EEF" w14:textId="7F2EF463" w:rsidR="0009210B" w:rsidRPr="0009210B" w:rsidRDefault="0009210B">
        <w:pPr>
          <w:pStyle w:val="Header"/>
          <w:jc w:val="center"/>
          <w:rPr>
            <w:sz w:val="28"/>
            <w:szCs w:val="28"/>
          </w:rPr>
        </w:pPr>
        <w:r w:rsidRPr="0009210B">
          <w:rPr>
            <w:sz w:val="28"/>
            <w:szCs w:val="28"/>
          </w:rPr>
          <w:fldChar w:fldCharType="begin"/>
        </w:r>
        <w:r w:rsidRPr="0009210B">
          <w:rPr>
            <w:sz w:val="28"/>
            <w:szCs w:val="28"/>
          </w:rPr>
          <w:instrText xml:space="preserve"> PAGE   \* MERGEFORMAT </w:instrText>
        </w:r>
        <w:r w:rsidRPr="0009210B">
          <w:rPr>
            <w:sz w:val="28"/>
            <w:szCs w:val="28"/>
          </w:rPr>
          <w:fldChar w:fldCharType="separate"/>
        </w:r>
        <w:r w:rsidRPr="0009210B">
          <w:rPr>
            <w:noProof/>
            <w:sz w:val="28"/>
            <w:szCs w:val="28"/>
          </w:rPr>
          <w:t>2</w:t>
        </w:r>
        <w:r w:rsidRPr="0009210B">
          <w:rPr>
            <w:noProof/>
            <w:sz w:val="28"/>
            <w:szCs w:val="28"/>
          </w:rPr>
          <w:fldChar w:fldCharType="end"/>
        </w:r>
      </w:p>
    </w:sdtContent>
  </w:sdt>
  <w:p w14:paraId="35DD7BE6" w14:textId="77777777" w:rsidR="0009210B" w:rsidRDefault="0009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75EFB"/>
    <w:multiLevelType w:val="hybridMultilevel"/>
    <w:tmpl w:val="FCC6E318"/>
    <w:lvl w:ilvl="0" w:tplc="0409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233447B1"/>
    <w:multiLevelType w:val="hybridMultilevel"/>
    <w:tmpl w:val="1804AF8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B7F6AD9"/>
    <w:multiLevelType w:val="hybridMultilevel"/>
    <w:tmpl w:val="50AA2252"/>
    <w:lvl w:ilvl="0" w:tplc="A1082478">
      <w:start w:val="1"/>
      <w:numFmt w:val="decimal"/>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770A7"/>
    <w:multiLevelType w:val="hybridMultilevel"/>
    <w:tmpl w:val="DC2868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A5CFE"/>
    <w:multiLevelType w:val="hybridMultilevel"/>
    <w:tmpl w:val="76DE881C"/>
    <w:lvl w:ilvl="0" w:tplc="EBE202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70827D1"/>
    <w:multiLevelType w:val="hybridMultilevel"/>
    <w:tmpl w:val="1804AF8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3295B24"/>
    <w:multiLevelType w:val="hybridMultilevel"/>
    <w:tmpl w:val="0D2E207E"/>
    <w:lvl w:ilvl="0" w:tplc="6428F30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CE84A4B"/>
    <w:multiLevelType w:val="hybridMultilevel"/>
    <w:tmpl w:val="1DACC17A"/>
    <w:lvl w:ilvl="0" w:tplc="63E4AFA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3C949C6"/>
    <w:multiLevelType w:val="hybridMultilevel"/>
    <w:tmpl w:val="D2D0FD50"/>
    <w:lvl w:ilvl="0" w:tplc="04090007">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1"/>
  </w:num>
  <w:num w:numId="6">
    <w:abstractNumId w:val="5"/>
  </w:num>
  <w:num w:numId="7">
    <w:abstractNumId w:val="4"/>
  </w:num>
  <w:num w:numId="8">
    <w:abstractNumId w:val="2"/>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62"/>
    <w:rsid w:val="000004CB"/>
    <w:rsid w:val="00001807"/>
    <w:rsid w:val="00002AFC"/>
    <w:rsid w:val="00002FF1"/>
    <w:rsid w:val="0000346E"/>
    <w:rsid w:val="00003CD2"/>
    <w:rsid w:val="000046F1"/>
    <w:rsid w:val="00004AC3"/>
    <w:rsid w:val="000053B9"/>
    <w:rsid w:val="00006B99"/>
    <w:rsid w:val="00007364"/>
    <w:rsid w:val="0000741C"/>
    <w:rsid w:val="000104BA"/>
    <w:rsid w:val="00010A09"/>
    <w:rsid w:val="00010A3A"/>
    <w:rsid w:val="00010E93"/>
    <w:rsid w:val="000111F4"/>
    <w:rsid w:val="000121FF"/>
    <w:rsid w:val="0001277D"/>
    <w:rsid w:val="00012EBA"/>
    <w:rsid w:val="000133F9"/>
    <w:rsid w:val="000134B6"/>
    <w:rsid w:val="00014542"/>
    <w:rsid w:val="00014995"/>
    <w:rsid w:val="00014AC2"/>
    <w:rsid w:val="00014FE9"/>
    <w:rsid w:val="00016904"/>
    <w:rsid w:val="0001759B"/>
    <w:rsid w:val="0002003A"/>
    <w:rsid w:val="00020891"/>
    <w:rsid w:val="00020CCC"/>
    <w:rsid w:val="00021449"/>
    <w:rsid w:val="000226E3"/>
    <w:rsid w:val="00022D4B"/>
    <w:rsid w:val="00023398"/>
    <w:rsid w:val="00023844"/>
    <w:rsid w:val="00023EA0"/>
    <w:rsid w:val="00024799"/>
    <w:rsid w:val="000252D7"/>
    <w:rsid w:val="00025972"/>
    <w:rsid w:val="00025AF9"/>
    <w:rsid w:val="00026029"/>
    <w:rsid w:val="0002653F"/>
    <w:rsid w:val="000268D3"/>
    <w:rsid w:val="00026E17"/>
    <w:rsid w:val="0002709D"/>
    <w:rsid w:val="00027149"/>
    <w:rsid w:val="000274FB"/>
    <w:rsid w:val="00027A00"/>
    <w:rsid w:val="000304A3"/>
    <w:rsid w:val="0003068E"/>
    <w:rsid w:val="00030F87"/>
    <w:rsid w:val="00031278"/>
    <w:rsid w:val="00031F98"/>
    <w:rsid w:val="000320BE"/>
    <w:rsid w:val="000329B3"/>
    <w:rsid w:val="00033432"/>
    <w:rsid w:val="00034872"/>
    <w:rsid w:val="00034D46"/>
    <w:rsid w:val="00035A5C"/>
    <w:rsid w:val="00035B5C"/>
    <w:rsid w:val="0003679C"/>
    <w:rsid w:val="00036CDF"/>
    <w:rsid w:val="00037DD7"/>
    <w:rsid w:val="000401CC"/>
    <w:rsid w:val="00040BB0"/>
    <w:rsid w:val="00040DE0"/>
    <w:rsid w:val="00040E55"/>
    <w:rsid w:val="00041383"/>
    <w:rsid w:val="00041394"/>
    <w:rsid w:val="000413C5"/>
    <w:rsid w:val="00041710"/>
    <w:rsid w:val="00041B93"/>
    <w:rsid w:val="000426F6"/>
    <w:rsid w:val="00042D2F"/>
    <w:rsid w:val="000433B5"/>
    <w:rsid w:val="00043795"/>
    <w:rsid w:val="000437E5"/>
    <w:rsid w:val="00044429"/>
    <w:rsid w:val="00044DA4"/>
    <w:rsid w:val="00044FA5"/>
    <w:rsid w:val="000458A0"/>
    <w:rsid w:val="0004595B"/>
    <w:rsid w:val="00045D15"/>
    <w:rsid w:val="00046D8B"/>
    <w:rsid w:val="00047279"/>
    <w:rsid w:val="00050929"/>
    <w:rsid w:val="00050D42"/>
    <w:rsid w:val="00051FBF"/>
    <w:rsid w:val="0005282B"/>
    <w:rsid w:val="00052A0E"/>
    <w:rsid w:val="0005358D"/>
    <w:rsid w:val="000536AB"/>
    <w:rsid w:val="000537D9"/>
    <w:rsid w:val="000539A6"/>
    <w:rsid w:val="00053C08"/>
    <w:rsid w:val="00053CCF"/>
    <w:rsid w:val="000553AC"/>
    <w:rsid w:val="00055BD1"/>
    <w:rsid w:val="00056517"/>
    <w:rsid w:val="00056A8F"/>
    <w:rsid w:val="000570A9"/>
    <w:rsid w:val="00057AC5"/>
    <w:rsid w:val="00060028"/>
    <w:rsid w:val="00060403"/>
    <w:rsid w:val="00060419"/>
    <w:rsid w:val="00060E7B"/>
    <w:rsid w:val="00060EC1"/>
    <w:rsid w:val="00061DA6"/>
    <w:rsid w:val="00061DB4"/>
    <w:rsid w:val="0006247E"/>
    <w:rsid w:val="00063BCA"/>
    <w:rsid w:val="000645C1"/>
    <w:rsid w:val="00064BFF"/>
    <w:rsid w:val="00064DFA"/>
    <w:rsid w:val="00065A5E"/>
    <w:rsid w:val="0006619F"/>
    <w:rsid w:val="00066AFF"/>
    <w:rsid w:val="00067266"/>
    <w:rsid w:val="000672FA"/>
    <w:rsid w:val="00067CB2"/>
    <w:rsid w:val="00070884"/>
    <w:rsid w:val="00070AF0"/>
    <w:rsid w:val="0007103F"/>
    <w:rsid w:val="000723B5"/>
    <w:rsid w:val="000728A1"/>
    <w:rsid w:val="0007294F"/>
    <w:rsid w:val="00075779"/>
    <w:rsid w:val="00075795"/>
    <w:rsid w:val="00075B52"/>
    <w:rsid w:val="0007666A"/>
    <w:rsid w:val="0007691E"/>
    <w:rsid w:val="00076A74"/>
    <w:rsid w:val="00077267"/>
    <w:rsid w:val="00077A0A"/>
    <w:rsid w:val="00077D31"/>
    <w:rsid w:val="00081A36"/>
    <w:rsid w:val="00081B1B"/>
    <w:rsid w:val="00081D31"/>
    <w:rsid w:val="000822AC"/>
    <w:rsid w:val="00083327"/>
    <w:rsid w:val="000836D8"/>
    <w:rsid w:val="00083A15"/>
    <w:rsid w:val="0008406E"/>
    <w:rsid w:val="00084653"/>
    <w:rsid w:val="00084DFB"/>
    <w:rsid w:val="00085F31"/>
    <w:rsid w:val="000865EE"/>
    <w:rsid w:val="000866F8"/>
    <w:rsid w:val="00086DE5"/>
    <w:rsid w:val="00087053"/>
    <w:rsid w:val="000906F2"/>
    <w:rsid w:val="00091578"/>
    <w:rsid w:val="00091F55"/>
    <w:rsid w:val="0009210B"/>
    <w:rsid w:val="0009226A"/>
    <w:rsid w:val="00093BE8"/>
    <w:rsid w:val="000942B6"/>
    <w:rsid w:val="00094D78"/>
    <w:rsid w:val="00095301"/>
    <w:rsid w:val="00095339"/>
    <w:rsid w:val="000957F6"/>
    <w:rsid w:val="00096D32"/>
    <w:rsid w:val="00096FC8"/>
    <w:rsid w:val="000972E9"/>
    <w:rsid w:val="00097939"/>
    <w:rsid w:val="000979B4"/>
    <w:rsid w:val="00097C15"/>
    <w:rsid w:val="00097C25"/>
    <w:rsid w:val="000A0699"/>
    <w:rsid w:val="000A0CE0"/>
    <w:rsid w:val="000A117C"/>
    <w:rsid w:val="000A1E00"/>
    <w:rsid w:val="000A1F18"/>
    <w:rsid w:val="000A2321"/>
    <w:rsid w:val="000A3408"/>
    <w:rsid w:val="000A4422"/>
    <w:rsid w:val="000A5D9E"/>
    <w:rsid w:val="000A7F22"/>
    <w:rsid w:val="000B061A"/>
    <w:rsid w:val="000B1E27"/>
    <w:rsid w:val="000B2426"/>
    <w:rsid w:val="000B43B7"/>
    <w:rsid w:val="000B59BC"/>
    <w:rsid w:val="000B7374"/>
    <w:rsid w:val="000B797E"/>
    <w:rsid w:val="000C0B15"/>
    <w:rsid w:val="000C0F4C"/>
    <w:rsid w:val="000C1958"/>
    <w:rsid w:val="000C293D"/>
    <w:rsid w:val="000C2C61"/>
    <w:rsid w:val="000C2CF4"/>
    <w:rsid w:val="000C3240"/>
    <w:rsid w:val="000C33DB"/>
    <w:rsid w:val="000C4BDF"/>
    <w:rsid w:val="000C4E27"/>
    <w:rsid w:val="000C5393"/>
    <w:rsid w:val="000C5A8F"/>
    <w:rsid w:val="000C6584"/>
    <w:rsid w:val="000C768D"/>
    <w:rsid w:val="000C799C"/>
    <w:rsid w:val="000C7CEA"/>
    <w:rsid w:val="000D121E"/>
    <w:rsid w:val="000D24E4"/>
    <w:rsid w:val="000D323C"/>
    <w:rsid w:val="000D33BF"/>
    <w:rsid w:val="000D3FB3"/>
    <w:rsid w:val="000D4E88"/>
    <w:rsid w:val="000D5FDB"/>
    <w:rsid w:val="000D7E5C"/>
    <w:rsid w:val="000E02BD"/>
    <w:rsid w:val="000E18AF"/>
    <w:rsid w:val="000E1960"/>
    <w:rsid w:val="000E2230"/>
    <w:rsid w:val="000E2510"/>
    <w:rsid w:val="000E2A44"/>
    <w:rsid w:val="000E3922"/>
    <w:rsid w:val="000E3BB1"/>
    <w:rsid w:val="000E3C5E"/>
    <w:rsid w:val="000E410C"/>
    <w:rsid w:val="000E4255"/>
    <w:rsid w:val="000E483F"/>
    <w:rsid w:val="000E5701"/>
    <w:rsid w:val="000E63B1"/>
    <w:rsid w:val="000E6479"/>
    <w:rsid w:val="000E6F17"/>
    <w:rsid w:val="000E6FC9"/>
    <w:rsid w:val="000E7615"/>
    <w:rsid w:val="000E7AB3"/>
    <w:rsid w:val="000E7B00"/>
    <w:rsid w:val="000F0CA2"/>
    <w:rsid w:val="000F143C"/>
    <w:rsid w:val="000F1F94"/>
    <w:rsid w:val="000F24F1"/>
    <w:rsid w:val="000F2D4E"/>
    <w:rsid w:val="000F3D20"/>
    <w:rsid w:val="000F3E37"/>
    <w:rsid w:val="000F3E6C"/>
    <w:rsid w:val="000F448A"/>
    <w:rsid w:val="000F51A5"/>
    <w:rsid w:val="000F5B1C"/>
    <w:rsid w:val="000F74A0"/>
    <w:rsid w:val="000F78D2"/>
    <w:rsid w:val="000F7DAA"/>
    <w:rsid w:val="0010035C"/>
    <w:rsid w:val="001005BD"/>
    <w:rsid w:val="00101507"/>
    <w:rsid w:val="00101D05"/>
    <w:rsid w:val="00101D11"/>
    <w:rsid w:val="00102083"/>
    <w:rsid w:val="00102421"/>
    <w:rsid w:val="00102AAB"/>
    <w:rsid w:val="00103106"/>
    <w:rsid w:val="00103CE5"/>
    <w:rsid w:val="00104153"/>
    <w:rsid w:val="001048CE"/>
    <w:rsid w:val="00105841"/>
    <w:rsid w:val="0010617E"/>
    <w:rsid w:val="0010644B"/>
    <w:rsid w:val="001064AA"/>
    <w:rsid w:val="0010694E"/>
    <w:rsid w:val="00107187"/>
    <w:rsid w:val="001072D6"/>
    <w:rsid w:val="001074B3"/>
    <w:rsid w:val="00107A65"/>
    <w:rsid w:val="00107A7C"/>
    <w:rsid w:val="00107EEC"/>
    <w:rsid w:val="00110192"/>
    <w:rsid w:val="00110844"/>
    <w:rsid w:val="00110EE8"/>
    <w:rsid w:val="00111453"/>
    <w:rsid w:val="00111F23"/>
    <w:rsid w:val="001126D3"/>
    <w:rsid w:val="0011371E"/>
    <w:rsid w:val="001139F5"/>
    <w:rsid w:val="00113EDD"/>
    <w:rsid w:val="00113F8D"/>
    <w:rsid w:val="00114014"/>
    <w:rsid w:val="0011425A"/>
    <w:rsid w:val="00114EDD"/>
    <w:rsid w:val="00115474"/>
    <w:rsid w:val="00115AD9"/>
    <w:rsid w:val="00115D0D"/>
    <w:rsid w:val="00116298"/>
    <w:rsid w:val="00116D1E"/>
    <w:rsid w:val="00120643"/>
    <w:rsid w:val="00120A10"/>
    <w:rsid w:val="00120B76"/>
    <w:rsid w:val="001217CB"/>
    <w:rsid w:val="0012194F"/>
    <w:rsid w:val="001231C7"/>
    <w:rsid w:val="0012425B"/>
    <w:rsid w:val="0012435A"/>
    <w:rsid w:val="0012475D"/>
    <w:rsid w:val="00124F2C"/>
    <w:rsid w:val="001265B8"/>
    <w:rsid w:val="001269B6"/>
    <w:rsid w:val="0012720F"/>
    <w:rsid w:val="001272D9"/>
    <w:rsid w:val="001273B4"/>
    <w:rsid w:val="001304D9"/>
    <w:rsid w:val="0013084C"/>
    <w:rsid w:val="0013193E"/>
    <w:rsid w:val="001322CE"/>
    <w:rsid w:val="00132511"/>
    <w:rsid w:val="00132918"/>
    <w:rsid w:val="00132B83"/>
    <w:rsid w:val="00132C93"/>
    <w:rsid w:val="00132FC3"/>
    <w:rsid w:val="001334B6"/>
    <w:rsid w:val="001337F1"/>
    <w:rsid w:val="001337F8"/>
    <w:rsid w:val="00134505"/>
    <w:rsid w:val="00134CA1"/>
    <w:rsid w:val="001351E4"/>
    <w:rsid w:val="001359B3"/>
    <w:rsid w:val="00135BD1"/>
    <w:rsid w:val="00135D84"/>
    <w:rsid w:val="00136154"/>
    <w:rsid w:val="001373A7"/>
    <w:rsid w:val="001377FF"/>
    <w:rsid w:val="00137D44"/>
    <w:rsid w:val="001401F6"/>
    <w:rsid w:val="00141C2E"/>
    <w:rsid w:val="00142251"/>
    <w:rsid w:val="0014229E"/>
    <w:rsid w:val="00142342"/>
    <w:rsid w:val="00142B6C"/>
    <w:rsid w:val="00142C73"/>
    <w:rsid w:val="00143080"/>
    <w:rsid w:val="0014424B"/>
    <w:rsid w:val="001445AC"/>
    <w:rsid w:val="001446F4"/>
    <w:rsid w:val="00144C13"/>
    <w:rsid w:val="001452A0"/>
    <w:rsid w:val="00146271"/>
    <w:rsid w:val="001469F2"/>
    <w:rsid w:val="00146AF2"/>
    <w:rsid w:val="00146C4A"/>
    <w:rsid w:val="00147E88"/>
    <w:rsid w:val="001501C8"/>
    <w:rsid w:val="00150424"/>
    <w:rsid w:val="00150990"/>
    <w:rsid w:val="00152471"/>
    <w:rsid w:val="00152BCB"/>
    <w:rsid w:val="001542DD"/>
    <w:rsid w:val="00154BB5"/>
    <w:rsid w:val="00154FBA"/>
    <w:rsid w:val="001551D7"/>
    <w:rsid w:val="00157B65"/>
    <w:rsid w:val="0016027A"/>
    <w:rsid w:val="0016032A"/>
    <w:rsid w:val="00161155"/>
    <w:rsid w:val="001641E1"/>
    <w:rsid w:val="00164531"/>
    <w:rsid w:val="00164960"/>
    <w:rsid w:val="00164AEE"/>
    <w:rsid w:val="00165E54"/>
    <w:rsid w:val="001660C1"/>
    <w:rsid w:val="001666A1"/>
    <w:rsid w:val="00166749"/>
    <w:rsid w:val="00166A15"/>
    <w:rsid w:val="00166A3E"/>
    <w:rsid w:val="0016723C"/>
    <w:rsid w:val="00167A40"/>
    <w:rsid w:val="00167ECC"/>
    <w:rsid w:val="0017096E"/>
    <w:rsid w:val="001715B1"/>
    <w:rsid w:val="00171961"/>
    <w:rsid w:val="00171C67"/>
    <w:rsid w:val="0017215D"/>
    <w:rsid w:val="00172905"/>
    <w:rsid w:val="00172ADD"/>
    <w:rsid w:val="00173C8F"/>
    <w:rsid w:val="00173DB1"/>
    <w:rsid w:val="00174985"/>
    <w:rsid w:val="00174AD4"/>
    <w:rsid w:val="00174E9D"/>
    <w:rsid w:val="0017526A"/>
    <w:rsid w:val="00175D2C"/>
    <w:rsid w:val="00176270"/>
    <w:rsid w:val="00176777"/>
    <w:rsid w:val="001768AD"/>
    <w:rsid w:val="00176CCE"/>
    <w:rsid w:val="00177266"/>
    <w:rsid w:val="0017728E"/>
    <w:rsid w:val="00177DB5"/>
    <w:rsid w:val="00181832"/>
    <w:rsid w:val="0018224C"/>
    <w:rsid w:val="001826E5"/>
    <w:rsid w:val="00183609"/>
    <w:rsid w:val="001837F1"/>
    <w:rsid w:val="00183B31"/>
    <w:rsid w:val="00183DEF"/>
    <w:rsid w:val="00184179"/>
    <w:rsid w:val="00184196"/>
    <w:rsid w:val="00184A83"/>
    <w:rsid w:val="00184AA3"/>
    <w:rsid w:val="00184B9A"/>
    <w:rsid w:val="00185B19"/>
    <w:rsid w:val="001865B9"/>
    <w:rsid w:val="00186A90"/>
    <w:rsid w:val="001875E6"/>
    <w:rsid w:val="00187A5E"/>
    <w:rsid w:val="00190268"/>
    <w:rsid w:val="0019027C"/>
    <w:rsid w:val="00190B98"/>
    <w:rsid w:val="00190D7D"/>
    <w:rsid w:val="001922DB"/>
    <w:rsid w:val="00192FFA"/>
    <w:rsid w:val="00193269"/>
    <w:rsid w:val="0019372E"/>
    <w:rsid w:val="00194BCA"/>
    <w:rsid w:val="00195678"/>
    <w:rsid w:val="00196344"/>
    <w:rsid w:val="001965CA"/>
    <w:rsid w:val="00196A1D"/>
    <w:rsid w:val="00197045"/>
    <w:rsid w:val="001A0213"/>
    <w:rsid w:val="001A0243"/>
    <w:rsid w:val="001A02F3"/>
    <w:rsid w:val="001A1695"/>
    <w:rsid w:val="001A2558"/>
    <w:rsid w:val="001A27DD"/>
    <w:rsid w:val="001A2903"/>
    <w:rsid w:val="001A2BFF"/>
    <w:rsid w:val="001A3C3E"/>
    <w:rsid w:val="001A4A12"/>
    <w:rsid w:val="001A4AD3"/>
    <w:rsid w:val="001A615E"/>
    <w:rsid w:val="001A6685"/>
    <w:rsid w:val="001A6F02"/>
    <w:rsid w:val="001A70ED"/>
    <w:rsid w:val="001A77EC"/>
    <w:rsid w:val="001A7C42"/>
    <w:rsid w:val="001B004D"/>
    <w:rsid w:val="001B139B"/>
    <w:rsid w:val="001B1B4F"/>
    <w:rsid w:val="001B2A2A"/>
    <w:rsid w:val="001B5538"/>
    <w:rsid w:val="001B5E98"/>
    <w:rsid w:val="001B616A"/>
    <w:rsid w:val="001B676A"/>
    <w:rsid w:val="001B6A07"/>
    <w:rsid w:val="001B6AB8"/>
    <w:rsid w:val="001B6AD1"/>
    <w:rsid w:val="001B758C"/>
    <w:rsid w:val="001C16C6"/>
    <w:rsid w:val="001C1BFE"/>
    <w:rsid w:val="001C1E68"/>
    <w:rsid w:val="001C206F"/>
    <w:rsid w:val="001C2539"/>
    <w:rsid w:val="001C2A90"/>
    <w:rsid w:val="001C2E49"/>
    <w:rsid w:val="001C2F74"/>
    <w:rsid w:val="001C30F3"/>
    <w:rsid w:val="001C387D"/>
    <w:rsid w:val="001C4A2E"/>
    <w:rsid w:val="001C4DBE"/>
    <w:rsid w:val="001C531E"/>
    <w:rsid w:val="001C55A3"/>
    <w:rsid w:val="001C5A6A"/>
    <w:rsid w:val="001C61F8"/>
    <w:rsid w:val="001C671B"/>
    <w:rsid w:val="001C7076"/>
    <w:rsid w:val="001C7197"/>
    <w:rsid w:val="001C754A"/>
    <w:rsid w:val="001D03E6"/>
    <w:rsid w:val="001D0407"/>
    <w:rsid w:val="001D07AA"/>
    <w:rsid w:val="001D11D9"/>
    <w:rsid w:val="001D186E"/>
    <w:rsid w:val="001D18B1"/>
    <w:rsid w:val="001D2427"/>
    <w:rsid w:val="001D24B8"/>
    <w:rsid w:val="001D30B5"/>
    <w:rsid w:val="001D4407"/>
    <w:rsid w:val="001D5299"/>
    <w:rsid w:val="001D6032"/>
    <w:rsid w:val="001D6F58"/>
    <w:rsid w:val="001E0632"/>
    <w:rsid w:val="001E0896"/>
    <w:rsid w:val="001E1CCA"/>
    <w:rsid w:val="001E21CF"/>
    <w:rsid w:val="001E237F"/>
    <w:rsid w:val="001E23C5"/>
    <w:rsid w:val="001E3174"/>
    <w:rsid w:val="001E37B9"/>
    <w:rsid w:val="001E3DA4"/>
    <w:rsid w:val="001E3F16"/>
    <w:rsid w:val="001E3FC6"/>
    <w:rsid w:val="001E4815"/>
    <w:rsid w:val="001E4AEC"/>
    <w:rsid w:val="001F1B04"/>
    <w:rsid w:val="001F2148"/>
    <w:rsid w:val="001F256E"/>
    <w:rsid w:val="001F25D3"/>
    <w:rsid w:val="001F2BB2"/>
    <w:rsid w:val="001F32F9"/>
    <w:rsid w:val="001F39DC"/>
    <w:rsid w:val="001F43C3"/>
    <w:rsid w:val="001F4C0A"/>
    <w:rsid w:val="001F5225"/>
    <w:rsid w:val="001F55E8"/>
    <w:rsid w:val="001F6236"/>
    <w:rsid w:val="001F6D05"/>
    <w:rsid w:val="001F6F95"/>
    <w:rsid w:val="001F7A4D"/>
    <w:rsid w:val="00200C70"/>
    <w:rsid w:val="00200FDF"/>
    <w:rsid w:val="0020149D"/>
    <w:rsid w:val="00201CE2"/>
    <w:rsid w:val="00202231"/>
    <w:rsid w:val="002022E8"/>
    <w:rsid w:val="00202391"/>
    <w:rsid w:val="002030C7"/>
    <w:rsid w:val="00203DB3"/>
    <w:rsid w:val="00204F8A"/>
    <w:rsid w:val="00205133"/>
    <w:rsid w:val="002058C5"/>
    <w:rsid w:val="002066A3"/>
    <w:rsid w:val="00206B05"/>
    <w:rsid w:val="00207126"/>
    <w:rsid w:val="00207726"/>
    <w:rsid w:val="00207E1F"/>
    <w:rsid w:val="002106EF"/>
    <w:rsid w:val="00210B7C"/>
    <w:rsid w:val="002117C0"/>
    <w:rsid w:val="00212869"/>
    <w:rsid w:val="002129D8"/>
    <w:rsid w:val="002131BB"/>
    <w:rsid w:val="0021404B"/>
    <w:rsid w:val="00214377"/>
    <w:rsid w:val="002143D4"/>
    <w:rsid w:val="00214E0F"/>
    <w:rsid w:val="00215573"/>
    <w:rsid w:val="0021564F"/>
    <w:rsid w:val="002161BA"/>
    <w:rsid w:val="00216A0C"/>
    <w:rsid w:val="002206A1"/>
    <w:rsid w:val="0022070D"/>
    <w:rsid w:val="00221814"/>
    <w:rsid w:val="00221A57"/>
    <w:rsid w:val="00221E09"/>
    <w:rsid w:val="00222AD2"/>
    <w:rsid w:val="002235A2"/>
    <w:rsid w:val="002238C1"/>
    <w:rsid w:val="00223FA7"/>
    <w:rsid w:val="002244DA"/>
    <w:rsid w:val="00224A19"/>
    <w:rsid w:val="00224F84"/>
    <w:rsid w:val="0022509E"/>
    <w:rsid w:val="00225600"/>
    <w:rsid w:val="00225C80"/>
    <w:rsid w:val="002269D8"/>
    <w:rsid w:val="00226DEE"/>
    <w:rsid w:val="00227505"/>
    <w:rsid w:val="002278AD"/>
    <w:rsid w:val="00227E0F"/>
    <w:rsid w:val="00230A31"/>
    <w:rsid w:val="00230A86"/>
    <w:rsid w:val="002317DA"/>
    <w:rsid w:val="00231A4C"/>
    <w:rsid w:val="002321B2"/>
    <w:rsid w:val="00232F97"/>
    <w:rsid w:val="002336A0"/>
    <w:rsid w:val="00233F8B"/>
    <w:rsid w:val="0023432A"/>
    <w:rsid w:val="002345A9"/>
    <w:rsid w:val="0023513B"/>
    <w:rsid w:val="0023698D"/>
    <w:rsid w:val="00236F93"/>
    <w:rsid w:val="002372A0"/>
    <w:rsid w:val="002378F3"/>
    <w:rsid w:val="00240292"/>
    <w:rsid w:val="002405F2"/>
    <w:rsid w:val="002409CA"/>
    <w:rsid w:val="00240D1B"/>
    <w:rsid w:val="00240EAE"/>
    <w:rsid w:val="002422AD"/>
    <w:rsid w:val="00242C30"/>
    <w:rsid w:val="00242F4B"/>
    <w:rsid w:val="0024315E"/>
    <w:rsid w:val="0024331C"/>
    <w:rsid w:val="00243E50"/>
    <w:rsid w:val="00244610"/>
    <w:rsid w:val="00244844"/>
    <w:rsid w:val="00244B7B"/>
    <w:rsid w:val="00244C60"/>
    <w:rsid w:val="0024506D"/>
    <w:rsid w:val="002450AE"/>
    <w:rsid w:val="00245808"/>
    <w:rsid w:val="00245E7E"/>
    <w:rsid w:val="0024668B"/>
    <w:rsid w:val="00246999"/>
    <w:rsid w:val="00246A99"/>
    <w:rsid w:val="002474A0"/>
    <w:rsid w:val="0024754C"/>
    <w:rsid w:val="002506E7"/>
    <w:rsid w:val="00251053"/>
    <w:rsid w:val="0025312B"/>
    <w:rsid w:val="0025452B"/>
    <w:rsid w:val="00254744"/>
    <w:rsid w:val="002550A8"/>
    <w:rsid w:val="002550F1"/>
    <w:rsid w:val="00255483"/>
    <w:rsid w:val="00255564"/>
    <w:rsid w:val="002556E7"/>
    <w:rsid w:val="00255863"/>
    <w:rsid w:val="00255A09"/>
    <w:rsid w:val="002579EE"/>
    <w:rsid w:val="00257AFB"/>
    <w:rsid w:val="00260023"/>
    <w:rsid w:val="00260870"/>
    <w:rsid w:val="002624AE"/>
    <w:rsid w:val="0026283A"/>
    <w:rsid w:val="00262875"/>
    <w:rsid w:val="00262A28"/>
    <w:rsid w:val="00263367"/>
    <w:rsid w:val="002637A8"/>
    <w:rsid w:val="002639D4"/>
    <w:rsid w:val="00263A6E"/>
    <w:rsid w:val="00263B1B"/>
    <w:rsid w:val="00264406"/>
    <w:rsid w:val="00264856"/>
    <w:rsid w:val="00265459"/>
    <w:rsid w:val="00266BB0"/>
    <w:rsid w:val="00266ECF"/>
    <w:rsid w:val="00267231"/>
    <w:rsid w:val="00267CFE"/>
    <w:rsid w:val="0027014B"/>
    <w:rsid w:val="00270334"/>
    <w:rsid w:val="00270CF9"/>
    <w:rsid w:val="00271138"/>
    <w:rsid w:val="00271427"/>
    <w:rsid w:val="00271A14"/>
    <w:rsid w:val="00271D79"/>
    <w:rsid w:val="0027493D"/>
    <w:rsid w:val="00274E85"/>
    <w:rsid w:val="00275F5F"/>
    <w:rsid w:val="00276BAF"/>
    <w:rsid w:val="00277DCE"/>
    <w:rsid w:val="00280E72"/>
    <w:rsid w:val="00282407"/>
    <w:rsid w:val="00282FE5"/>
    <w:rsid w:val="002831B3"/>
    <w:rsid w:val="00283D7E"/>
    <w:rsid w:val="0028431E"/>
    <w:rsid w:val="00284EFB"/>
    <w:rsid w:val="002850FB"/>
    <w:rsid w:val="002854DB"/>
    <w:rsid w:val="00285756"/>
    <w:rsid w:val="00285903"/>
    <w:rsid w:val="00285A37"/>
    <w:rsid w:val="00285CA1"/>
    <w:rsid w:val="00287A6D"/>
    <w:rsid w:val="00287C04"/>
    <w:rsid w:val="002900CE"/>
    <w:rsid w:val="002901E7"/>
    <w:rsid w:val="00291B46"/>
    <w:rsid w:val="002924AD"/>
    <w:rsid w:val="002928CD"/>
    <w:rsid w:val="0029370A"/>
    <w:rsid w:val="002940F0"/>
    <w:rsid w:val="00294193"/>
    <w:rsid w:val="00294D05"/>
    <w:rsid w:val="00295FFA"/>
    <w:rsid w:val="00297681"/>
    <w:rsid w:val="00297BB7"/>
    <w:rsid w:val="002A06C4"/>
    <w:rsid w:val="002A0BEE"/>
    <w:rsid w:val="002A0F51"/>
    <w:rsid w:val="002A1032"/>
    <w:rsid w:val="002A1EA9"/>
    <w:rsid w:val="002A26FE"/>
    <w:rsid w:val="002A2D82"/>
    <w:rsid w:val="002A38C8"/>
    <w:rsid w:val="002A3A1F"/>
    <w:rsid w:val="002A3FC5"/>
    <w:rsid w:val="002A494F"/>
    <w:rsid w:val="002A54F4"/>
    <w:rsid w:val="002A59D7"/>
    <w:rsid w:val="002A5B7F"/>
    <w:rsid w:val="002A5BF0"/>
    <w:rsid w:val="002A646F"/>
    <w:rsid w:val="002A6B1E"/>
    <w:rsid w:val="002A6BD4"/>
    <w:rsid w:val="002A7653"/>
    <w:rsid w:val="002B005E"/>
    <w:rsid w:val="002B06A4"/>
    <w:rsid w:val="002B085B"/>
    <w:rsid w:val="002B09DE"/>
    <w:rsid w:val="002B0AEA"/>
    <w:rsid w:val="002B0B83"/>
    <w:rsid w:val="002B0E67"/>
    <w:rsid w:val="002B1FCF"/>
    <w:rsid w:val="002B25DB"/>
    <w:rsid w:val="002B263F"/>
    <w:rsid w:val="002B2EC6"/>
    <w:rsid w:val="002B39EA"/>
    <w:rsid w:val="002B3CC4"/>
    <w:rsid w:val="002B3E45"/>
    <w:rsid w:val="002B4342"/>
    <w:rsid w:val="002B43A2"/>
    <w:rsid w:val="002B5304"/>
    <w:rsid w:val="002B68E0"/>
    <w:rsid w:val="002B6B0B"/>
    <w:rsid w:val="002B747A"/>
    <w:rsid w:val="002B7582"/>
    <w:rsid w:val="002B7946"/>
    <w:rsid w:val="002B79D2"/>
    <w:rsid w:val="002C0409"/>
    <w:rsid w:val="002C09E5"/>
    <w:rsid w:val="002C0CB0"/>
    <w:rsid w:val="002C0F82"/>
    <w:rsid w:val="002C1115"/>
    <w:rsid w:val="002C3591"/>
    <w:rsid w:val="002C379E"/>
    <w:rsid w:val="002C3A12"/>
    <w:rsid w:val="002C4890"/>
    <w:rsid w:val="002C5AFC"/>
    <w:rsid w:val="002C5D56"/>
    <w:rsid w:val="002C6A3B"/>
    <w:rsid w:val="002C6E1B"/>
    <w:rsid w:val="002C7A4B"/>
    <w:rsid w:val="002C7A5A"/>
    <w:rsid w:val="002C7CE6"/>
    <w:rsid w:val="002D2035"/>
    <w:rsid w:val="002D289C"/>
    <w:rsid w:val="002D2C53"/>
    <w:rsid w:val="002D37F9"/>
    <w:rsid w:val="002D3B60"/>
    <w:rsid w:val="002D3E2E"/>
    <w:rsid w:val="002D45BE"/>
    <w:rsid w:val="002D4CEC"/>
    <w:rsid w:val="002D6E4E"/>
    <w:rsid w:val="002D6F34"/>
    <w:rsid w:val="002D75AE"/>
    <w:rsid w:val="002D777D"/>
    <w:rsid w:val="002D7B79"/>
    <w:rsid w:val="002D7CD1"/>
    <w:rsid w:val="002D7CF8"/>
    <w:rsid w:val="002D7E3C"/>
    <w:rsid w:val="002E03DB"/>
    <w:rsid w:val="002E0F47"/>
    <w:rsid w:val="002E2A8F"/>
    <w:rsid w:val="002E2E39"/>
    <w:rsid w:val="002E34C4"/>
    <w:rsid w:val="002E4287"/>
    <w:rsid w:val="002E44F2"/>
    <w:rsid w:val="002E4D53"/>
    <w:rsid w:val="002E5186"/>
    <w:rsid w:val="002E5375"/>
    <w:rsid w:val="002E5F1D"/>
    <w:rsid w:val="002E6939"/>
    <w:rsid w:val="002E6DAB"/>
    <w:rsid w:val="002E7E19"/>
    <w:rsid w:val="002F1709"/>
    <w:rsid w:val="002F22F5"/>
    <w:rsid w:val="002F2926"/>
    <w:rsid w:val="002F297B"/>
    <w:rsid w:val="002F321C"/>
    <w:rsid w:val="002F325C"/>
    <w:rsid w:val="002F5E1D"/>
    <w:rsid w:val="002F6DA0"/>
    <w:rsid w:val="002F6F95"/>
    <w:rsid w:val="002F6F9D"/>
    <w:rsid w:val="00300755"/>
    <w:rsid w:val="00300DC2"/>
    <w:rsid w:val="00301E86"/>
    <w:rsid w:val="00301FBF"/>
    <w:rsid w:val="00302B41"/>
    <w:rsid w:val="00302C1E"/>
    <w:rsid w:val="00302E83"/>
    <w:rsid w:val="00302EFE"/>
    <w:rsid w:val="00303220"/>
    <w:rsid w:val="00304943"/>
    <w:rsid w:val="00304C03"/>
    <w:rsid w:val="003051BB"/>
    <w:rsid w:val="00305BED"/>
    <w:rsid w:val="00305DE4"/>
    <w:rsid w:val="0030618C"/>
    <w:rsid w:val="003100BF"/>
    <w:rsid w:val="003103AB"/>
    <w:rsid w:val="00310DC4"/>
    <w:rsid w:val="00310F14"/>
    <w:rsid w:val="00311269"/>
    <w:rsid w:val="003114A6"/>
    <w:rsid w:val="00311690"/>
    <w:rsid w:val="00311906"/>
    <w:rsid w:val="00311954"/>
    <w:rsid w:val="00311D38"/>
    <w:rsid w:val="00312936"/>
    <w:rsid w:val="003130D4"/>
    <w:rsid w:val="003142C9"/>
    <w:rsid w:val="00314964"/>
    <w:rsid w:val="00314E94"/>
    <w:rsid w:val="00315758"/>
    <w:rsid w:val="0031603E"/>
    <w:rsid w:val="00316628"/>
    <w:rsid w:val="00316774"/>
    <w:rsid w:val="00317E70"/>
    <w:rsid w:val="0032101C"/>
    <w:rsid w:val="0032134C"/>
    <w:rsid w:val="003228FE"/>
    <w:rsid w:val="00322E53"/>
    <w:rsid w:val="00322F4C"/>
    <w:rsid w:val="00323F82"/>
    <w:rsid w:val="00324CA7"/>
    <w:rsid w:val="00324F17"/>
    <w:rsid w:val="00326042"/>
    <w:rsid w:val="003265C5"/>
    <w:rsid w:val="00326640"/>
    <w:rsid w:val="00326BDC"/>
    <w:rsid w:val="0032755D"/>
    <w:rsid w:val="0033060C"/>
    <w:rsid w:val="00330ED2"/>
    <w:rsid w:val="00331837"/>
    <w:rsid w:val="0033188A"/>
    <w:rsid w:val="00331A4E"/>
    <w:rsid w:val="003324FF"/>
    <w:rsid w:val="00332B76"/>
    <w:rsid w:val="00334227"/>
    <w:rsid w:val="003349DB"/>
    <w:rsid w:val="00335189"/>
    <w:rsid w:val="0033546E"/>
    <w:rsid w:val="00336259"/>
    <w:rsid w:val="003362F5"/>
    <w:rsid w:val="00336476"/>
    <w:rsid w:val="00336DF7"/>
    <w:rsid w:val="00336E2B"/>
    <w:rsid w:val="00337412"/>
    <w:rsid w:val="00337811"/>
    <w:rsid w:val="003404BE"/>
    <w:rsid w:val="00340881"/>
    <w:rsid w:val="00341E01"/>
    <w:rsid w:val="00342438"/>
    <w:rsid w:val="00342739"/>
    <w:rsid w:val="00342DF1"/>
    <w:rsid w:val="0034355C"/>
    <w:rsid w:val="00344803"/>
    <w:rsid w:val="0034503F"/>
    <w:rsid w:val="00345089"/>
    <w:rsid w:val="00345659"/>
    <w:rsid w:val="00346E9A"/>
    <w:rsid w:val="0034750B"/>
    <w:rsid w:val="00350D5D"/>
    <w:rsid w:val="00351178"/>
    <w:rsid w:val="00352727"/>
    <w:rsid w:val="00353606"/>
    <w:rsid w:val="003537AE"/>
    <w:rsid w:val="00353CAD"/>
    <w:rsid w:val="00353FFC"/>
    <w:rsid w:val="0035426C"/>
    <w:rsid w:val="003553BA"/>
    <w:rsid w:val="00355773"/>
    <w:rsid w:val="00356763"/>
    <w:rsid w:val="00357184"/>
    <w:rsid w:val="003571D1"/>
    <w:rsid w:val="003577CD"/>
    <w:rsid w:val="00360154"/>
    <w:rsid w:val="00360444"/>
    <w:rsid w:val="0036068F"/>
    <w:rsid w:val="00360768"/>
    <w:rsid w:val="00361B64"/>
    <w:rsid w:val="00362145"/>
    <w:rsid w:val="003632EF"/>
    <w:rsid w:val="00363835"/>
    <w:rsid w:val="00363AE3"/>
    <w:rsid w:val="00365167"/>
    <w:rsid w:val="003656C2"/>
    <w:rsid w:val="00366257"/>
    <w:rsid w:val="003662E5"/>
    <w:rsid w:val="0036643E"/>
    <w:rsid w:val="00366D92"/>
    <w:rsid w:val="00366E1D"/>
    <w:rsid w:val="0036707D"/>
    <w:rsid w:val="00367B76"/>
    <w:rsid w:val="0037037A"/>
    <w:rsid w:val="00371B30"/>
    <w:rsid w:val="00371BF7"/>
    <w:rsid w:val="00371EB0"/>
    <w:rsid w:val="003720B7"/>
    <w:rsid w:val="00372D40"/>
    <w:rsid w:val="00373947"/>
    <w:rsid w:val="0037410C"/>
    <w:rsid w:val="00374699"/>
    <w:rsid w:val="00374712"/>
    <w:rsid w:val="00375212"/>
    <w:rsid w:val="00375357"/>
    <w:rsid w:val="00375B70"/>
    <w:rsid w:val="0038024A"/>
    <w:rsid w:val="00380996"/>
    <w:rsid w:val="00380A01"/>
    <w:rsid w:val="00380D85"/>
    <w:rsid w:val="00382111"/>
    <w:rsid w:val="00382B63"/>
    <w:rsid w:val="00383A9E"/>
    <w:rsid w:val="00384A35"/>
    <w:rsid w:val="00385686"/>
    <w:rsid w:val="00386432"/>
    <w:rsid w:val="00386BB2"/>
    <w:rsid w:val="00387282"/>
    <w:rsid w:val="00387404"/>
    <w:rsid w:val="003875F0"/>
    <w:rsid w:val="00387F1F"/>
    <w:rsid w:val="003903C6"/>
    <w:rsid w:val="0039057D"/>
    <w:rsid w:val="0039238B"/>
    <w:rsid w:val="00393A13"/>
    <w:rsid w:val="00393C81"/>
    <w:rsid w:val="00394377"/>
    <w:rsid w:val="00394C93"/>
    <w:rsid w:val="0039502B"/>
    <w:rsid w:val="00395720"/>
    <w:rsid w:val="00396C14"/>
    <w:rsid w:val="00397417"/>
    <w:rsid w:val="003A021C"/>
    <w:rsid w:val="003A02A8"/>
    <w:rsid w:val="003A0499"/>
    <w:rsid w:val="003A145E"/>
    <w:rsid w:val="003A464D"/>
    <w:rsid w:val="003A5357"/>
    <w:rsid w:val="003A5396"/>
    <w:rsid w:val="003A56F4"/>
    <w:rsid w:val="003A5899"/>
    <w:rsid w:val="003A6774"/>
    <w:rsid w:val="003A73BB"/>
    <w:rsid w:val="003A7C51"/>
    <w:rsid w:val="003B1153"/>
    <w:rsid w:val="003B142A"/>
    <w:rsid w:val="003B166A"/>
    <w:rsid w:val="003B166D"/>
    <w:rsid w:val="003B18BA"/>
    <w:rsid w:val="003B1A96"/>
    <w:rsid w:val="003B1B0D"/>
    <w:rsid w:val="003B1F6F"/>
    <w:rsid w:val="003B2040"/>
    <w:rsid w:val="003B2ABE"/>
    <w:rsid w:val="003B32F2"/>
    <w:rsid w:val="003B37AF"/>
    <w:rsid w:val="003B383A"/>
    <w:rsid w:val="003B454D"/>
    <w:rsid w:val="003B4F4E"/>
    <w:rsid w:val="003B536C"/>
    <w:rsid w:val="003B540A"/>
    <w:rsid w:val="003B5D5B"/>
    <w:rsid w:val="003B607A"/>
    <w:rsid w:val="003B6AAA"/>
    <w:rsid w:val="003C0A4D"/>
    <w:rsid w:val="003C3499"/>
    <w:rsid w:val="003C3762"/>
    <w:rsid w:val="003C4350"/>
    <w:rsid w:val="003C44DE"/>
    <w:rsid w:val="003C47A7"/>
    <w:rsid w:val="003C51E2"/>
    <w:rsid w:val="003C53B8"/>
    <w:rsid w:val="003C5933"/>
    <w:rsid w:val="003D077A"/>
    <w:rsid w:val="003D0B07"/>
    <w:rsid w:val="003D19A6"/>
    <w:rsid w:val="003D26E4"/>
    <w:rsid w:val="003D3257"/>
    <w:rsid w:val="003D39BC"/>
    <w:rsid w:val="003D3C62"/>
    <w:rsid w:val="003D56E7"/>
    <w:rsid w:val="003D57E5"/>
    <w:rsid w:val="003D7018"/>
    <w:rsid w:val="003E14A8"/>
    <w:rsid w:val="003E17F9"/>
    <w:rsid w:val="003E1837"/>
    <w:rsid w:val="003E2D56"/>
    <w:rsid w:val="003E4099"/>
    <w:rsid w:val="003E4980"/>
    <w:rsid w:val="003E50FC"/>
    <w:rsid w:val="003E572C"/>
    <w:rsid w:val="003E575F"/>
    <w:rsid w:val="003E5986"/>
    <w:rsid w:val="003E625D"/>
    <w:rsid w:val="003E6CDC"/>
    <w:rsid w:val="003E6CFC"/>
    <w:rsid w:val="003E6CFD"/>
    <w:rsid w:val="003E701B"/>
    <w:rsid w:val="003E74B1"/>
    <w:rsid w:val="003E7DCA"/>
    <w:rsid w:val="003F18AB"/>
    <w:rsid w:val="003F1A8A"/>
    <w:rsid w:val="003F1B7B"/>
    <w:rsid w:val="003F1BC1"/>
    <w:rsid w:val="003F1EE2"/>
    <w:rsid w:val="003F2936"/>
    <w:rsid w:val="003F30AE"/>
    <w:rsid w:val="003F36F7"/>
    <w:rsid w:val="003F3902"/>
    <w:rsid w:val="003F3C74"/>
    <w:rsid w:val="003F3F1B"/>
    <w:rsid w:val="003F451A"/>
    <w:rsid w:val="003F46AA"/>
    <w:rsid w:val="003F49F3"/>
    <w:rsid w:val="003F5542"/>
    <w:rsid w:val="003F657F"/>
    <w:rsid w:val="003F668E"/>
    <w:rsid w:val="003F6C2D"/>
    <w:rsid w:val="003F6C90"/>
    <w:rsid w:val="003F6ED7"/>
    <w:rsid w:val="003F70D9"/>
    <w:rsid w:val="003F742B"/>
    <w:rsid w:val="003F7E61"/>
    <w:rsid w:val="003F7F7A"/>
    <w:rsid w:val="00400361"/>
    <w:rsid w:val="00400366"/>
    <w:rsid w:val="0040073A"/>
    <w:rsid w:val="00402562"/>
    <w:rsid w:val="00404F4E"/>
    <w:rsid w:val="00405157"/>
    <w:rsid w:val="00405DCB"/>
    <w:rsid w:val="004064AC"/>
    <w:rsid w:val="004067DA"/>
    <w:rsid w:val="004079E3"/>
    <w:rsid w:val="004109A1"/>
    <w:rsid w:val="0041144E"/>
    <w:rsid w:val="004115B4"/>
    <w:rsid w:val="00412485"/>
    <w:rsid w:val="00412E1D"/>
    <w:rsid w:val="00413573"/>
    <w:rsid w:val="004139BF"/>
    <w:rsid w:val="00413DE6"/>
    <w:rsid w:val="00414E0D"/>
    <w:rsid w:val="00415C4B"/>
    <w:rsid w:val="00415CB0"/>
    <w:rsid w:val="00416D98"/>
    <w:rsid w:val="00416EB6"/>
    <w:rsid w:val="00416F17"/>
    <w:rsid w:val="00416F85"/>
    <w:rsid w:val="00420691"/>
    <w:rsid w:val="004211C9"/>
    <w:rsid w:val="00421CAD"/>
    <w:rsid w:val="00421FF0"/>
    <w:rsid w:val="00422A32"/>
    <w:rsid w:val="004265AA"/>
    <w:rsid w:val="00427495"/>
    <w:rsid w:val="00427E04"/>
    <w:rsid w:val="00431137"/>
    <w:rsid w:val="00432036"/>
    <w:rsid w:val="004320CA"/>
    <w:rsid w:val="00434897"/>
    <w:rsid w:val="00435107"/>
    <w:rsid w:val="0043581E"/>
    <w:rsid w:val="00435DA2"/>
    <w:rsid w:val="004363CC"/>
    <w:rsid w:val="00436AC3"/>
    <w:rsid w:val="0043738A"/>
    <w:rsid w:val="00437D76"/>
    <w:rsid w:val="004418C7"/>
    <w:rsid w:val="00441B35"/>
    <w:rsid w:val="0044289C"/>
    <w:rsid w:val="00442A46"/>
    <w:rsid w:val="00446091"/>
    <w:rsid w:val="0044627D"/>
    <w:rsid w:val="00446783"/>
    <w:rsid w:val="00446878"/>
    <w:rsid w:val="00446C51"/>
    <w:rsid w:val="00447E80"/>
    <w:rsid w:val="00451384"/>
    <w:rsid w:val="004513ED"/>
    <w:rsid w:val="004519A7"/>
    <w:rsid w:val="004524DC"/>
    <w:rsid w:val="004537A1"/>
    <w:rsid w:val="00454075"/>
    <w:rsid w:val="00454AB7"/>
    <w:rsid w:val="0045504A"/>
    <w:rsid w:val="004550F6"/>
    <w:rsid w:val="0045561F"/>
    <w:rsid w:val="00455991"/>
    <w:rsid w:val="00455F2D"/>
    <w:rsid w:val="00456627"/>
    <w:rsid w:val="0045671E"/>
    <w:rsid w:val="00456D28"/>
    <w:rsid w:val="004570DE"/>
    <w:rsid w:val="00457293"/>
    <w:rsid w:val="004575B6"/>
    <w:rsid w:val="004576C3"/>
    <w:rsid w:val="00460E00"/>
    <w:rsid w:val="00461306"/>
    <w:rsid w:val="0046144B"/>
    <w:rsid w:val="0046199B"/>
    <w:rsid w:val="004619EB"/>
    <w:rsid w:val="0046212B"/>
    <w:rsid w:val="004622FF"/>
    <w:rsid w:val="004624F9"/>
    <w:rsid w:val="00464283"/>
    <w:rsid w:val="004642A7"/>
    <w:rsid w:val="004647A5"/>
    <w:rsid w:val="00464E4D"/>
    <w:rsid w:val="00465039"/>
    <w:rsid w:val="00465C1E"/>
    <w:rsid w:val="00466D10"/>
    <w:rsid w:val="004671D5"/>
    <w:rsid w:val="00467B61"/>
    <w:rsid w:val="00467D0B"/>
    <w:rsid w:val="00470321"/>
    <w:rsid w:val="00470966"/>
    <w:rsid w:val="00470CDB"/>
    <w:rsid w:val="004716A8"/>
    <w:rsid w:val="00471BA7"/>
    <w:rsid w:val="00471E8D"/>
    <w:rsid w:val="00472296"/>
    <w:rsid w:val="00472840"/>
    <w:rsid w:val="00472E25"/>
    <w:rsid w:val="004730D1"/>
    <w:rsid w:val="00475440"/>
    <w:rsid w:val="004754F5"/>
    <w:rsid w:val="004755BD"/>
    <w:rsid w:val="00475EDB"/>
    <w:rsid w:val="004761CA"/>
    <w:rsid w:val="0047779D"/>
    <w:rsid w:val="00480461"/>
    <w:rsid w:val="004804A3"/>
    <w:rsid w:val="00480E22"/>
    <w:rsid w:val="00482599"/>
    <w:rsid w:val="0048305F"/>
    <w:rsid w:val="004830A6"/>
    <w:rsid w:val="00483396"/>
    <w:rsid w:val="004836E5"/>
    <w:rsid w:val="00483E22"/>
    <w:rsid w:val="00484409"/>
    <w:rsid w:val="00485700"/>
    <w:rsid w:val="00485FFB"/>
    <w:rsid w:val="00486DFC"/>
    <w:rsid w:val="004871AF"/>
    <w:rsid w:val="00490D4E"/>
    <w:rsid w:val="00490DF3"/>
    <w:rsid w:val="00491FEE"/>
    <w:rsid w:val="004925CB"/>
    <w:rsid w:val="00493298"/>
    <w:rsid w:val="0049578B"/>
    <w:rsid w:val="004960B2"/>
    <w:rsid w:val="00496722"/>
    <w:rsid w:val="004967B9"/>
    <w:rsid w:val="00496BE5"/>
    <w:rsid w:val="004A042D"/>
    <w:rsid w:val="004A08C8"/>
    <w:rsid w:val="004A0F05"/>
    <w:rsid w:val="004A1406"/>
    <w:rsid w:val="004A1432"/>
    <w:rsid w:val="004A1A8F"/>
    <w:rsid w:val="004A32A7"/>
    <w:rsid w:val="004A3BAF"/>
    <w:rsid w:val="004A4043"/>
    <w:rsid w:val="004A4A42"/>
    <w:rsid w:val="004A5B92"/>
    <w:rsid w:val="004A5C7E"/>
    <w:rsid w:val="004A5DFF"/>
    <w:rsid w:val="004A6340"/>
    <w:rsid w:val="004A6455"/>
    <w:rsid w:val="004A6AF8"/>
    <w:rsid w:val="004A6BA1"/>
    <w:rsid w:val="004A7231"/>
    <w:rsid w:val="004A72C6"/>
    <w:rsid w:val="004A79F7"/>
    <w:rsid w:val="004A7A8A"/>
    <w:rsid w:val="004B0515"/>
    <w:rsid w:val="004B0670"/>
    <w:rsid w:val="004B0F63"/>
    <w:rsid w:val="004B14D6"/>
    <w:rsid w:val="004B1523"/>
    <w:rsid w:val="004B1AC4"/>
    <w:rsid w:val="004B2914"/>
    <w:rsid w:val="004B2C40"/>
    <w:rsid w:val="004B3FD2"/>
    <w:rsid w:val="004B46D3"/>
    <w:rsid w:val="004B5689"/>
    <w:rsid w:val="004B5874"/>
    <w:rsid w:val="004B6C5B"/>
    <w:rsid w:val="004B722B"/>
    <w:rsid w:val="004C0652"/>
    <w:rsid w:val="004C15CE"/>
    <w:rsid w:val="004C1BCC"/>
    <w:rsid w:val="004C1C7C"/>
    <w:rsid w:val="004C2542"/>
    <w:rsid w:val="004C27E6"/>
    <w:rsid w:val="004C28C2"/>
    <w:rsid w:val="004C295A"/>
    <w:rsid w:val="004C3651"/>
    <w:rsid w:val="004C4E49"/>
    <w:rsid w:val="004C5515"/>
    <w:rsid w:val="004C5703"/>
    <w:rsid w:val="004C60B4"/>
    <w:rsid w:val="004C6929"/>
    <w:rsid w:val="004C6950"/>
    <w:rsid w:val="004C7033"/>
    <w:rsid w:val="004C7176"/>
    <w:rsid w:val="004C76B6"/>
    <w:rsid w:val="004D0CD2"/>
    <w:rsid w:val="004D14FC"/>
    <w:rsid w:val="004D3F20"/>
    <w:rsid w:val="004D4BE3"/>
    <w:rsid w:val="004D58C1"/>
    <w:rsid w:val="004D68A3"/>
    <w:rsid w:val="004D6F3A"/>
    <w:rsid w:val="004D7187"/>
    <w:rsid w:val="004D7E80"/>
    <w:rsid w:val="004E1C0D"/>
    <w:rsid w:val="004E2826"/>
    <w:rsid w:val="004E2D48"/>
    <w:rsid w:val="004E3604"/>
    <w:rsid w:val="004E42E6"/>
    <w:rsid w:val="004E5631"/>
    <w:rsid w:val="004E5942"/>
    <w:rsid w:val="004E599C"/>
    <w:rsid w:val="004E746B"/>
    <w:rsid w:val="004E77DB"/>
    <w:rsid w:val="004F0B33"/>
    <w:rsid w:val="004F0E76"/>
    <w:rsid w:val="004F2145"/>
    <w:rsid w:val="004F29E1"/>
    <w:rsid w:val="004F2E60"/>
    <w:rsid w:val="004F3F57"/>
    <w:rsid w:val="004F41ED"/>
    <w:rsid w:val="004F46F1"/>
    <w:rsid w:val="004F478B"/>
    <w:rsid w:val="004F4F4F"/>
    <w:rsid w:val="004F5B1A"/>
    <w:rsid w:val="004F5E65"/>
    <w:rsid w:val="004F67FE"/>
    <w:rsid w:val="004F7228"/>
    <w:rsid w:val="004F77C8"/>
    <w:rsid w:val="004F7EC0"/>
    <w:rsid w:val="005017A9"/>
    <w:rsid w:val="00501927"/>
    <w:rsid w:val="00502161"/>
    <w:rsid w:val="0050263B"/>
    <w:rsid w:val="005026A3"/>
    <w:rsid w:val="00502C59"/>
    <w:rsid w:val="00503368"/>
    <w:rsid w:val="00503C92"/>
    <w:rsid w:val="0050414F"/>
    <w:rsid w:val="005042D8"/>
    <w:rsid w:val="00504363"/>
    <w:rsid w:val="00505B01"/>
    <w:rsid w:val="005061C8"/>
    <w:rsid w:val="005064AD"/>
    <w:rsid w:val="00506938"/>
    <w:rsid w:val="005102FF"/>
    <w:rsid w:val="00510302"/>
    <w:rsid w:val="00510721"/>
    <w:rsid w:val="00510791"/>
    <w:rsid w:val="00510DB0"/>
    <w:rsid w:val="00510FAD"/>
    <w:rsid w:val="005120C2"/>
    <w:rsid w:val="00512127"/>
    <w:rsid w:val="005122FC"/>
    <w:rsid w:val="00512DE1"/>
    <w:rsid w:val="00515118"/>
    <w:rsid w:val="00517AB8"/>
    <w:rsid w:val="00517B36"/>
    <w:rsid w:val="00517C00"/>
    <w:rsid w:val="00520FBE"/>
    <w:rsid w:val="005212D5"/>
    <w:rsid w:val="00522BE1"/>
    <w:rsid w:val="00522F36"/>
    <w:rsid w:val="00522FE4"/>
    <w:rsid w:val="00523FCD"/>
    <w:rsid w:val="005246E0"/>
    <w:rsid w:val="00526092"/>
    <w:rsid w:val="005262C5"/>
    <w:rsid w:val="00527896"/>
    <w:rsid w:val="00530CBB"/>
    <w:rsid w:val="005310E8"/>
    <w:rsid w:val="00532249"/>
    <w:rsid w:val="005326B9"/>
    <w:rsid w:val="005334D6"/>
    <w:rsid w:val="00533645"/>
    <w:rsid w:val="00533A70"/>
    <w:rsid w:val="00533B49"/>
    <w:rsid w:val="005342F3"/>
    <w:rsid w:val="00534F72"/>
    <w:rsid w:val="00535799"/>
    <w:rsid w:val="005358B3"/>
    <w:rsid w:val="005358FF"/>
    <w:rsid w:val="005407D3"/>
    <w:rsid w:val="0054090C"/>
    <w:rsid w:val="00540948"/>
    <w:rsid w:val="00541DD9"/>
    <w:rsid w:val="0054210C"/>
    <w:rsid w:val="00542D88"/>
    <w:rsid w:val="005435EA"/>
    <w:rsid w:val="00543EF7"/>
    <w:rsid w:val="0054486B"/>
    <w:rsid w:val="005449D8"/>
    <w:rsid w:val="00544B21"/>
    <w:rsid w:val="00545404"/>
    <w:rsid w:val="00545763"/>
    <w:rsid w:val="00545834"/>
    <w:rsid w:val="00545875"/>
    <w:rsid w:val="005458A3"/>
    <w:rsid w:val="00545DF2"/>
    <w:rsid w:val="00545E78"/>
    <w:rsid w:val="00545FC9"/>
    <w:rsid w:val="00546329"/>
    <w:rsid w:val="00546E92"/>
    <w:rsid w:val="005474C1"/>
    <w:rsid w:val="00547C30"/>
    <w:rsid w:val="00550044"/>
    <w:rsid w:val="0055035C"/>
    <w:rsid w:val="005511C9"/>
    <w:rsid w:val="00551313"/>
    <w:rsid w:val="0055243B"/>
    <w:rsid w:val="005526AD"/>
    <w:rsid w:val="005526DD"/>
    <w:rsid w:val="00553081"/>
    <w:rsid w:val="00553710"/>
    <w:rsid w:val="005538CF"/>
    <w:rsid w:val="005541FF"/>
    <w:rsid w:val="00554C29"/>
    <w:rsid w:val="00555075"/>
    <w:rsid w:val="005550DD"/>
    <w:rsid w:val="005556D4"/>
    <w:rsid w:val="00555C6D"/>
    <w:rsid w:val="00555D51"/>
    <w:rsid w:val="00556CD3"/>
    <w:rsid w:val="00557065"/>
    <w:rsid w:val="00557864"/>
    <w:rsid w:val="0056032E"/>
    <w:rsid w:val="0056047C"/>
    <w:rsid w:val="005607FD"/>
    <w:rsid w:val="0056156E"/>
    <w:rsid w:val="00561FDA"/>
    <w:rsid w:val="005623B1"/>
    <w:rsid w:val="005633C3"/>
    <w:rsid w:val="0056509A"/>
    <w:rsid w:val="00567346"/>
    <w:rsid w:val="00567538"/>
    <w:rsid w:val="00570486"/>
    <w:rsid w:val="005706DA"/>
    <w:rsid w:val="0057197A"/>
    <w:rsid w:val="005727BA"/>
    <w:rsid w:val="005734C3"/>
    <w:rsid w:val="00573C76"/>
    <w:rsid w:val="00574532"/>
    <w:rsid w:val="00574D6C"/>
    <w:rsid w:val="00576308"/>
    <w:rsid w:val="00576B68"/>
    <w:rsid w:val="00576E3C"/>
    <w:rsid w:val="00580BB9"/>
    <w:rsid w:val="00580C5E"/>
    <w:rsid w:val="005810A3"/>
    <w:rsid w:val="00581120"/>
    <w:rsid w:val="005812F7"/>
    <w:rsid w:val="00582830"/>
    <w:rsid w:val="00582D86"/>
    <w:rsid w:val="00583A60"/>
    <w:rsid w:val="00583F14"/>
    <w:rsid w:val="00584057"/>
    <w:rsid w:val="005844F7"/>
    <w:rsid w:val="005855CA"/>
    <w:rsid w:val="0058583A"/>
    <w:rsid w:val="005869FF"/>
    <w:rsid w:val="00586AC1"/>
    <w:rsid w:val="00586EE2"/>
    <w:rsid w:val="005871A3"/>
    <w:rsid w:val="00587632"/>
    <w:rsid w:val="00587D65"/>
    <w:rsid w:val="005914C5"/>
    <w:rsid w:val="00591B1E"/>
    <w:rsid w:val="00591E65"/>
    <w:rsid w:val="00592600"/>
    <w:rsid w:val="005927E8"/>
    <w:rsid w:val="00593299"/>
    <w:rsid w:val="005932F3"/>
    <w:rsid w:val="005936F8"/>
    <w:rsid w:val="00593805"/>
    <w:rsid w:val="005938C8"/>
    <w:rsid w:val="00593D9A"/>
    <w:rsid w:val="005949D8"/>
    <w:rsid w:val="00595948"/>
    <w:rsid w:val="00597161"/>
    <w:rsid w:val="00597B67"/>
    <w:rsid w:val="00597CFA"/>
    <w:rsid w:val="005A0F18"/>
    <w:rsid w:val="005A116F"/>
    <w:rsid w:val="005A3D1C"/>
    <w:rsid w:val="005A3F15"/>
    <w:rsid w:val="005A4F00"/>
    <w:rsid w:val="005A65E1"/>
    <w:rsid w:val="005A674A"/>
    <w:rsid w:val="005A69F8"/>
    <w:rsid w:val="005A72FE"/>
    <w:rsid w:val="005B0338"/>
    <w:rsid w:val="005B2294"/>
    <w:rsid w:val="005B344C"/>
    <w:rsid w:val="005B359A"/>
    <w:rsid w:val="005B3F0F"/>
    <w:rsid w:val="005B451F"/>
    <w:rsid w:val="005B4F1A"/>
    <w:rsid w:val="005B5250"/>
    <w:rsid w:val="005B6672"/>
    <w:rsid w:val="005B67BE"/>
    <w:rsid w:val="005C1271"/>
    <w:rsid w:val="005C172A"/>
    <w:rsid w:val="005C1DF7"/>
    <w:rsid w:val="005C2317"/>
    <w:rsid w:val="005C2765"/>
    <w:rsid w:val="005C2C0E"/>
    <w:rsid w:val="005C3C43"/>
    <w:rsid w:val="005C4636"/>
    <w:rsid w:val="005C4708"/>
    <w:rsid w:val="005C4C84"/>
    <w:rsid w:val="005C4CBA"/>
    <w:rsid w:val="005C55A7"/>
    <w:rsid w:val="005C6316"/>
    <w:rsid w:val="005C6419"/>
    <w:rsid w:val="005C6456"/>
    <w:rsid w:val="005C7CA2"/>
    <w:rsid w:val="005C7D57"/>
    <w:rsid w:val="005C7DA4"/>
    <w:rsid w:val="005D2844"/>
    <w:rsid w:val="005D2C1B"/>
    <w:rsid w:val="005D2C71"/>
    <w:rsid w:val="005D3054"/>
    <w:rsid w:val="005D347B"/>
    <w:rsid w:val="005D45A3"/>
    <w:rsid w:val="005D5338"/>
    <w:rsid w:val="005D5399"/>
    <w:rsid w:val="005D562D"/>
    <w:rsid w:val="005D6179"/>
    <w:rsid w:val="005E01EB"/>
    <w:rsid w:val="005E085A"/>
    <w:rsid w:val="005E0AF7"/>
    <w:rsid w:val="005E2797"/>
    <w:rsid w:val="005E2BDE"/>
    <w:rsid w:val="005E46A7"/>
    <w:rsid w:val="005E4A97"/>
    <w:rsid w:val="005E6F8C"/>
    <w:rsid w:val="005E70F1"/>
    <w:rsid w:val="005E7670"/>
    <w:rsid w:val="005E7B8D"/>
    <w:rsid w:val="005F01AB"/>
    <w:rsid w:val="005F11F8"/>
    <w:rsid w:val="005F19CD"/>
    <w:rsid w:val="005F24E7"/>
    <w:rsid w:val="005F2696"/>
    <w:rsid w:val="005F3097"/>
    <w:rsid w:val="005F4A29"/>
    <w:rsid w:val="005F5D54"/>
    <w:rsid w:val="005F6B1A"/>
    <w:rsid w:val="005F7139"/>
    <w:rsid w:val="005F7234"/>
    <w:rsid w:val="005F779A"/>
    <w:rsid w:val="005F7B15"/>
    <w:rsid w:val="00600375"/>
    <w:rsid w:val="00601CCF"/>
    <w:rsid w:val="00602D23"/>
    <w:rsid w:val="0060344C"/>
    <w:rsid w:val="00603585"/>
    <w:rsid w:val="00603813"/>
    <w:rsid w:val="00603917"/>
    <w:rsid w:val="00603B53"/>
    <w:rsid w:val="00604BC4"/>
    <w:rsid w:val="0060629B"/>
    <w:rsid w:val="0060630C"/>
    <w:rsid w:val="006064A1"/>
    <w:rsid w:val="00606560"/>
    <w:rsid w:val="00606700"/>
    <w:rsid w:val="0060680C"/>
    <w:rsid w:val="00607082"/>
    <w:rsid w:val="0060725F"/>
    <w:rsid w:val="0060750B"/>
    <w:rsid w:val="00607568"/>
    <w:rsid w:val="00607840"/>
    <w:rsid w:val="00607862"/>
    <w:rsid w:val="00607F8D"/>
    <w:rsid w:val="006111A8"/>
    <w:rsid w:val="00612195"/>
    <w:rsid w:val="006122EF"/>
    <w:rsid w:val="00612398"/>
    <w:rsid w:val="00612BDD"/>
    <w:rsid w:val="00612F8F"/>
    <w:rsid w:val="00613185"/>
    <w:rsid w:val="00613BDA"/>
    <w:rsid w:val="00613E3D"/>
    <w:rsid w:val="00613FEF"/>
    <w:rsid w:val="0061427D"/>
    <w:rsid w:val="006142DF"/>
    <w:rsid w:val="00614658"/>
    <w:rsid w:val="00615090"/>
    <w:rsid w:val="00615562"/>
    <w:rsid w:val="00615B02"/>
    <w:rsid w:val="0061718A"/>
    <w:rsid w:val="00617F0F"/>
    <w:rsid w:val="00620901"/>
    <w:rsid w:val="00620DD1"/>
    <w:rsid w:val="006217F3"/>
    <w:rsid w:val="00621D50"/>
    <w:rsid w:val="00622F44"/>
    <w:rsid w:val="0062307E"/>
    <w:rsid w:val="00623962"/>
    <w:rsid w:val="00623A4D"/>
    <w:rsid w:val="00624148"/>
    <w:rsid w:val="00625128"/>
    <w:rsid w:val="00625B54"/>
    <w:rsid w:val="00625F4A"/>
    <w:rsid w:val="006261F4"/>
    <w:rsid w:val="006262D2"/>
    <w:rsid w:val="00626B23"/>
    <w:rsid w:val="006302B2"/>
    <w:rsid w:val="006308EA"/>
    <w:rsid w:val="00631006"/>
    <w:rsid w:val="00631110"/>
    <w:rsid w:val="006316BE"/>
    <w:rsid w:val="006317FB"/>
    <w:rsid w:val="00632C85"/>
    <w:rsid w:val="00633E0A"/>
    <w:rsid w:val="00634144"/>
    <w:rsid w:val="00634858"/>
    <w:rsid w:val="006355A8"/>
    <w:rsid w:val="006361CC"/>
    <w:rsid w:val="00636362"/>
    <w:rsid w:val="006376B2"/>
    <w:rsid w:val="006378B4"/>
    <w:rsid w:val="006401B8"/>
    <w:rsid w:val="006415B9"/>
    <w:rsid w:val="006417C0"/>
    <w:rsid w:val="00641865"/>
    <w:rsid w:val="00641EA7"/>
    <w:rsid w:val="0064251B"/>
    <w:rsid w:val="0064397F"/>
    <w:rsid w:val="00643D7B"/>
    <w:rsid w:val="00644A8A"/>
    <w:rsid w:val="0064543E"/>
    <w:rsid w:val="00645700"/>
    <w:rsid w:val="006465C7"/>
    <w:rsid w:val="006476EE"/>
    <w:rsid w:val="006505A9"/>
    <w:rsid w:val="006509BE"/>
    <w:rsid w:val="00650EBC"/>
    <w:rsid w:val="00651338"/>
    <w:rsid w:val="00651BD5"/>
    <w:rsid w:val="006525F6"/>
    <w:rsid w:val="00652A11"/>
    <w:rsid w:val="0065307E"/>
    <w:rsid w:val="006534F5"/>
    <w:rsid w:val="00653E5E"/>
    <w:rsid w:val="006542F3"/>
    <w:rsid w:val="00655CD2"/>
    <w:rsid w:val="006568E1"/>
    <w:rsid w:val="006569F4"/>
    <w:rsid w:val="00656F7B"/>
    <w:rsid w:val="006575EB"/>
    <w:rsid w:val="0065797F"/>
    <w:rsid w:val="00657CBB"/>
    <w:rsid w:val="00660193"/>
    <w:rsid w:val="006603CE"/>
    <w:rsid w:val="00660BE8"/>
    <w:rsid w:val="006620D6"/>
    <w:rsid w:val="0066272C"/>
    <w:rsid w:val="006627FA"/>
    <w:rsid w:val="0066310B"/>
    <w:rsid w:val="00663FBD"/>
    <w:rsid w:val="00664371"/>
    <w:rsid w:val="0066485F"/>
    <w:rsid w:val="006656C2"/>
    <w:rsid w:val="00665DA0"/>
    <w:rsid w:val="00667857"/>
    <w:rsid w:val="006702CE"/>
    <w:rsid w:val="0067046F"/>
    <w:rsid w:val="0067087B"/>
    <w:rsid w:val="00670ADB"/>
    <w:rsid w:val="00671AEE"/>
    <w:rsid w:val="0067233F"/>
    <w:rsid w:val="00672586"/>
    <w:rsid w:val="00672886"/>
    <w:rsid w:val="0067309B"/>
    <w:rsid w:val="00673970"/>
    <w:rsid w:val="00673B8D"/>
    <w:rsid w:val="006744CC"/>
    <w:rsid w:val="00674D36"/>
    <w:rsid w:val="00674EA0"/>
    <w:rsid w:val="0067598A"/>
    <w:rsid w:val="00675BC1"/>
    <w:rsid w:val="00675EFB"/>
    <w:rsid w:val="006767D6"/>
    <w:rsid w:val="00676CFA"/>
    <w:rsid w:val="0067730F"/>
    <w:rsid w:val="00677E06"/>
    <w:rsid w:val="0068025C"/>
    <w:rsid w:val="00680407"/>
    <w:rsid w:val="006814AE"/>
    <w:rsid w:val="006815CC"/>
    <w:rsid w:val="00681626"/>
    <w:rsid w:val="0068162C"/>
    <w:rsid w:val="006826F9"/>
    <w:rsid w:val="00683794"/>
    <w:rsid w:val="00683882"/>
    <w:rsid w:val="006838C4"/>
    <w:rsid w:val="00684425"/>
    <w:rsid w:val="00684692"/>
    <w:rsid w:val="0068592A"/>
    <w:rsid w:val="00685C21"/>
    <w:rsid w:val="0068675B"/>
    <w:rsid w:val="00687EE9"/>
    <w:rsid w:val="006911E4"/>
    <w:rsid w:val="00692431"/>
    <w:rsid w:val="006930D5"/>
    <w:rsid w:val="0069312D"/>
    <w:rsid w:val="006931EF"/>
    <w:rsid w:val="00693DE8"/>
    <w:rsid w:val="00694A6E"/>
    <w:rsid w:val="006950DA"/>
    <w:rsid w:val="00695704"/>
    <w:rsid w:val="006957E6"/>
    <w:rsid w:val="00695AC1"/>
    <w:rsid w:val="0069667F"/>
    <w:rsid w:val="00696FE7"/>
    <w:rsid w:val="00697FB8"/>
    <w:rsid w:val="006A011A"/>
    <w:rsid w:val="006A0435"/>
    <w:rsid w:val="006A0BAD"/>
    <w:rsid w:val="006A1792"/>
    <w:rsid w:val="006A2236"/>
    <w:rsid w:val="006A26AD"/>
    <w:rsid w:val="006A27FC"/>
    <w:rsid w:val="006A2E7B"/>
    <w:rsid w:val="006A4437"/>
    <w:rsid w:val="006A4A16"/>
    <w:rsid w:val="006A4C30"/>
    <w:rsid w:val="006A4CB5"/>
    <w:rsid w:val="006A50E3"/>
    <w:rsid w:val="006A51A2"/>
    <w:rsid w:val="006A5600"/>
    <w:rsid w:val="006A57B0"/>
    <w:rsid w:val="006A6BC9"/>
    <w:rsid w:val="006A6D96"/>
    <w:rsid w:val="006B18AF"/>
    <w:rsid w:val="006B33F2"/>
    <w:rsid w:val="006B498B"/>
    <w:rsid w:val="006B529D"/>
    <w:rsid w:val="006B5550"/>
    <w:rsid w:val="006B6081"/>
    <w:rsid w:val="006B684E"/>
    <w:rsid w:val="006B6DF5"/>
    <w:rsid w:val="006B77AA"/>
    <w:rsid w:val="006C140A"/>
    <w:rsid w:val="006C1FC0"/>
    <w:rsid w:val="006C20CD"/>
    <w:rsid w:val="006C2A8E"/>
    <w:rsid w:val="006C331B"/>
    <w:rsid w:val="006C33A6"/>
    <w:rsid w:val="006C3E56"/>
    <w:rsid w:val="006C49E3"/>
    <w:rsid w:val="006C50F1"/>
    <w:rsid w:val="006C5421"/>
    <w:rsid w:val="006C5D56"/>
    <w:rsid w:val="006C64A0"/>
    <w:rsid w:val="006C7B9E"/>
    <w:rsid w:val="006C7C2F"/>
    <w:rsid w:val="006C7E7B"/>
    <w:rsid w:val="006D0C7A"/>
    <w:rsid w:val="006D1139"/>
    <w:rsid w:val="006D180C"/>
    <w:rsid w:val="006D1822"/>
    <w:rsid w:val="006D23D0"/>
    <w:rsid w:val="006D2FAD"/>
    <w:rsid w:val="006D332A"/>
    <w:rsid w:val="006D33F1"/>
    <w:rsid w:val="006D34A0"/>
    <w:rsid w:val="006D352B"/>
    <w:rsid w:val="006D3B2F"/>
    <w:rsid w:val="006D3E35"/>
    <w:rsid w:val="006D468C"/>
    <w:rsid w:val="006D511B"/>
    <w:rsid w:val="006E10F5"/>
    <w:rsid w:val="006E17BA"/>
    <w:rsid w:val="006E1CCE"/>
    <w:rsid w:val="006E29FC"/>
    <w:rsid w:val="006E5186"/>
    <w:rsid w:val="006E561A"/>
    <w:rsid w:val="006E6575"/>
    <w:rsid w:val="006E658C"/>
    <w:rsid w:val="006E6C54"/>
    <w:rsid w:val="006E73CC"/>
    <w:rsid w:val="006E73E5"/>
    <w:rsid w:val="006F0CE8"/>
    <w:rsid w:val="006F0DCC"/>
    <w:rsid w:val="006F181A"/>
    <w:rsid w:val="006F19EF"/>
    <w:rsid w:val="006F2738"/>
    <w:rsid w:val="006F2E81"/>
    <w:rsid w:val="006F30C9"/>
    <w:rsid w:val="006F35C8"/>
    <w:rsid w:val="006F3603"/>
    <w:rsid w:val="006F399A"/>
    <w:rsid w:val="006F3E4F"/>
    <w:rsid w:val="006F40F9"/>
    <w:rsid w:val="006F411A"/>
    <w:rsid w:val="006F4BE1"/>
    <w:rsid w:val="006F501A"/>
    <w:rsid w:val="006F52DA"/>
    <w:rsid w:val="006F60FA"/>
    <w:rsid w:val="006F6A16"/>
    <w:rsid w:val="006F6ABC"/>
    <w:rsid w:val="006F6CC3"/>
    <w:rsid w:val="006F7D33"/>
    <w:rsid w:val="00700335"/>
    <w:rsid w:val="00700580"/>
    <w:rsid w:val="00700E43"/>
    <w:rsid w:val="00701847"/>
    <w:rsid w:val="0070196D"/>
    <w:rsid w:val="00702553"/>
    <w:rsid w:val="00702B32"/>
    <w:rsid w:val="00703D79"/>
    <w:rsid w:val="0070481A"/>
    <w:rsid w:val="00704B79"/>
    <w:rsid w:val="0070513C"/>
    <w:rsid w:val="00705692"/>
    <w:rsid w:val="007057C2"/>
    <w:rsid w:val="00706289"/>
    <w:rsid w:val="00706408"/>
    <w:rsid w:val="0070676D"/>
    <w:rsid w:val="00706D44"/>
    <w:rsid w:val="007103AD"/>
    <w:rsid w:val="00710C55"/>
    <w:rsid w:val="00710F52"/>
    <w:rsid w:val="00712625"/>
    <w:rsid w:val="00712AD1"/>
    <w:rsid w:val="0071325B"/>
    <w:rsid w:val="0071349B"/>
    <w:rsid w:val="00713ACE"/>
    <w:rsid w:val="00714223"/>
    <w:rsid w:val="007144D5"/>
    <w:rsid w:val="00714DEC"/>
    <w:rsid w:val="00715A1A"/>
    <w:rsid w:val="007161D5"/>
    <w:rsid w:val="00716266"/>
    <w:rsid w:val="00716416"/>
    <w:rsid w:val="00716B96"/>
    <w:rsid w:val="00716ED9"/>
    <w:rsid w:val="00717BBD"/>
    <w:rsid w:val="0072088D"/>
    <w:rsid w:val="0072099D"/>
    <w:rsid w:val="00721253"/>
    <w:rsid w:val="00721E9C"/>
    <w:rsid w:val="00723354"/>
    <w:rsid w:val="00723627"/>
    <w:rsid w:val="00723889"/>
    <w:rsid w:val="00723AE6"/>
    <w:rsid w:val="00723F84"/>
    <w:rsid w:val="00724159"/>
    <w:rsid w:val="00724A37"/>
    <w:rsid w:val="00725F1F"/>
    <w:rsid w:val="0072670E"/>
    <w:rsid w:val="00727284"/>
    <w:rsid w:val="00727FF5"/>
    <w:rsid w:val="00731698"/>
    <w:rsid w:val="007368A2"/>
    <w:rsid w:val="00737D82"/>
    <w:rsid w:val="00737DF6"/>
    <w:rsid w:val="00740AA8"/>
    <w:rsid w:val="00741427"/>
    <w:rsid w:val="0074217D"/>
    <w:rsid w:val="0074262A"/>
    <w:rsid w:val="00742683"/>
    <w:rsid w:val="00742E79"/>
    <w:rsid w:val="007431A8"/>
    <w:rsid w:val="00745381"/>
    <w:rsid w:val="0074550C"/>
    <w:rsid w:val="0074568E"/>
    <w:rsid w:val="007459CC"/>
    <w:rsid w:val="00746F75"/>
    <w:rsid w:val="0074708F"/>
    <w:rsid w:val="00747809"/>
    <w:rsid w:val="00747FCC"/>
    <w:rsid w:val="00750623"/>
    <w:rsid w:val="00750F62"/>
    <w:rsid w:val="00751787"/>
    <w:rsid w:val="0075192B"/>
    <w:rsid w:val="00751CF5"/>
    <w:rsid w:val="007521E3"/>
    <w:rsid w:val="007521F1"/>
    <w:rsid w:val="007523EF"/>
    <w:rsid w:val="0075449C"/>
    <w:rsid w:val="007551C8"/>
    <w:rsid w:val="00755B05"/>
    <w:rsid w:val="00755BE5"/>
    <w:rsid w:val="00755E0B"/>
    <w:rsid w:val="00757220"/>
    <w:rsid w:val="007573A8"/>
    <w:rsid w:val="0075746A"/>
    <w:rsid w:val="0075796B"/>
    <w:rsid w:val="00760123"/>
    <w:rsid w:val="007606A8"/>
    <w:rsid w:val="0076074C"/>
    <w:rsid w:val="007609E5"/>
    <w:rsid w:val="0076125F"/>
    <w:rsid w:val="00761575"/>
    <w:rsid w:val="00761835"/>
    <w:rsid w:val="00761D9D"/>
    <w:rsid w:val="00762293"/>
    <w:rsid w:val="00762E6B"/>
    <w:rsid w:val="00763008"/>
    <w:rsid w:val="00763694"/>
    <w:rsid w:val="0076398E"/>
    <w:rsid w:val="00763B4A"/>
    <w:rsid w:val="0076488D"/>
    <w:rsid w:val="00765BC9"/>
    <w:rsid w:val="0077271C"/>
    <w:rsid w:val="00772D51"/>
    <w:rsid w:val="007739BB"/>
    <w:rsid w:val="00773F93"/>
    <w:rsid w:val="007743CB"/>
    <w:rsid w:val="0077491A"/>
    <w:rsid w:val="0077637A"/>
    <w:rsid w:val="007774B3"/>
    <w:rsid w:val="00777910"/>
    <w:rsid w:val="00780CDC"/>
    <w:rsid w:val="00781354"/>
    <w:rsid w:val="00782AAF"/>
    <w:rsid w:val="00782B12"/>
    <w:rsid w:val="00782FE8"/>
    <w:rsid w:val="007833C3"/>
    <w:rsid w:val="00783572"/>
    <w:rsid w:val="007839D2"/>
    <w:rsid w:val="00784024"/>
    <w:rsid w:val="007848DA"/>
    <w:rsid w:val="00786A0E"/>
    <w:rsid w:val="00787FD0"/>
    <w:rsid w:val="0079140D"/>
    <w:rsid w:val="00791F78"/>
    <w:rsid w:val="0079205E"/>
    <w:rsid w:val="007921EE"/>
    <w:rsid w:val="00792504"/>
    <w:rsid w:val="00793411"/>
    <w:rsid w:val="00794163"/>
    <w:rsid w:val="00794509"/>
    <w:rsid w:val="00794D3C"/>
    <w:rsid w:val="007954C8"/>
    <w:rsid w:val="00795606"/>
    <w:rsid w:val="00795E99"/>
    <w:rsid w:val="007967F1"/>
    <w:rsid w:val="00796FD4"/>
    <w:rsid w:val="007978F1"/>
    <w:rsid w:val="007A2561"/>
    <w:rsid w:val="007A34F5"/>
    <w:rsid w:val="007A3A7F"/>
    <w:rsid w:val="007A4853"/>
    <w:rsid w:val="007A5066"/>
    <w:rsid w:val="007A554C"/>
    <w:rsid w:val="007A650D"/>
    <w:rsid w:val="007A672C"/>
    <w:rsid w:val="007A7707"/>
    <w:rsid w:val="007A7EFD"/>
    <w:rsid w:val="007B09D4"/>
    <w:rsid w:val="007B0F15"/>
    <w:rsid w:val="007B2186"/>
    <w:rsid w:val="007B26F7"/>
    <w:rsid w:val="007B359D"/>
    <w:rsid w:val="007B3BA0"/>
    <w:rsid w:val="007B4855"/>
    <w:rsid w:val="007B4E51"/>
    <w:rsid w:val="007B5581"/>
    <w:rsid w:val="007B572B"/>
    <w:rsid w:val="007B60E0"/>
    <w:rsid w:val="007B633A"/>
    <w:rsid w:val="007B6B64"/>
    <w:rsid w:val="007B7356"/>
    <w:rsid w:val="007B7751"/>
    <w:rsid w:val="007C1549"/>
    <w:rsid w:val="007C1951"/>
    <w:rsid w:val="007C1B23"/>
    <w:rsid w:val="007C1CCE"/>
    <w:rsid w:val="007C223E"/>
    <w:rsid w:val="007C3915"/>
    <w:rsid w:val="007C3ADD"/>
    <w:rsid w:val="007C4666"/>
    <w:rsid w:val="007C4B75"/>
    <w:rsid w:val="007C5589"/>
    <w:rsid w:val="007C5C7A"/>
    <w:rsid w:val="007C5F71"/>
    <w:rsid w:val="007C61F0"/>
    <w:rsid w:val="007C62E1"/>
    <w:rsid w:val="007C65F4"/>
    <w:rsid w:val="007C71C1"/>
    <w:rsid w:val="007D0919"/>
    <w:rsid w:val="007D0B3F"/>
    <w:rsid w:val="007D1327"/>
    <w:rsid w:val="007D16F7"/>
    <w:rsid w:val="007D184D"/>
    <w:rsid w:val="007D2C93"/>
    <w:rsid w:val="007D3439"/>
    <w:rsid w:val="007D3C0A"/>
    <w:rsid w:val="007D59CD"/>
    <w:rsid w:val="007D6DB5"/>
    <w:rsid w:val="007D6EB8"/>
    <w:rsid w:val="007D6F34"/>
    <w:rsid w:val="007D714C"/>
    <w:rsid w:val="007E0310"/>
    <w:rsid w:val="007E0EE1"/>
    <w:rsid w:val="007E1B0A"/>
    <w:rsid w:val="007E1F18"/>
    <w:rsid w:val="007E23F9"/>
    <w:rsid w:val="007E2484"/>
    <w:rsid w:val="007E2BFD"/>
    <w:rsid w:val="007E2EB1"/>
    <w:rsid w:val="007E440A"/>
    <w:rsid w:val="007E4B5B"/>
    <w:rsid w:val="007E55BE"/>
    <w:rsid w:val="007E6A65"/>
    <w:rsid w:val="007E6B0E"/>
    <w:rsid w:val="007E6C06"/>
    <w:rsid w:val="007E6CBA"/>
    <w:rsid w:val="007E709B"/>
    <w:rsid w:val="007E713E"/>
    <w:rsid w:val="007F0803"/>
    <w:rsid w:val="007F15F8"/>
    <w:rsid w:val="007F1F5D"/>
    <w:rsid w:val="007F20D2"/>
    <w:rsid w:val="007F35FC"/>
    <w:rsid w:val="007F3A4A"/>
    <w:rsid w:val="007F3C9C"/>
    <w:rsid w:val="007F42BA"/>
    <w:rsid w:val="007F481C"/>
    <w:rsid w:val="007F4885"/>
    <w:rsid w:val="007F4C8B"/>
    <w:rsid w:val="007F4F2C"/>
    <w:rsid w:val="007F51E4"/>
    <w:rsid w:val="007F5DF9"/>
    <w:rsid w:val="007F7077"/>
    <w:rsid w:val="007F7131"/>
    <w:rsid w:val="007F72AC"/>
    <w:rsid w:val="008004BA"/>
    <w:rsid w:val="00800E6F"/>
    <w:rsid w:val="0080137F"/>
    <w:rsid w:val="008060B0"/>
    <w:rsid w:val="008062E4"/>
    <w:rsid w:val="008063D2"/>
    <w:rsid w:val="0080693A"/>
    <w:rsid w:val="0080745A"/>
    <w:rsid w:val="008074C2"/>
    <w:rsid w:val="008108F1"/>
    <w:rsid w:val="008112B5"/>
    <w:rsid w:val="008113AA"/>
    <w:rsid w:val="008114EC"/>
    <w:rsid w:val="0081167F"/>
    <w:rsid w:val="00813196"/>
    <w:rsid w:val="0081377A"/>
    <w:rsid w:val="00814120"/>
    <w:rsid w:val="00814427"/>
    <w:rsid w:val="00814495"/>
    <w:rsid w:val="00814990"/>
    <w:rsid w:val="00814DB2"/>
    <w:rsid w:val="008155B0"/>
    <w:rsid w:val="00815B51"/>
    <w:rsid w:val="00816853"/>
    <w:rsid w:val="00817D0A"/>
    <w:rsid w:val="00820249"/>
    <w:rsid w:val="00820A7C"/>
    <w:rsid w:val="00820E7F"/>
    <w:rsid w:val="00821839"/>
    <w:rsid w:val="00821FF3"/>
    <w:rsid w:val="0082209E"/>
    <w:rsid w:val="0082345F"/>
    <w:rsid w:val="00824FCA"/>
    <w:rsid w:val="008261B9"/>
    <w:rsid w:val="008270D6"/>
    <w:rsid w:val="00827DE5"/>
    <w:rsid w:val="00830008"/>
    <w:rsid w:val="00830586"/>
    <w:rsid w:val="008307B1"/>
    <w:rsid w:val="008309EE"/>
    <w:rsid w:val="00831FBF"/>
    <w:rsid w:val="008326CA"/>
    <w:rsid w:val="008327E5"/>
    <w:rsid w:val="00832BFB"/>
    <w:rsid w:val="008346D0"/>
    <w:rsid w:val="00834A3D"/>
    <w:rsid w:val="00834B39"/>
    <w:rsid w:val="008357E2"/>
    <w:rsid w:val="0083586F"/>
    <w:rsid w:val="00835E8D"/>
    <w:rsid w:val="008371CD"/>
    <w:rsid w:val="00837267"/>
    <w:rsid w:val="008373CA"/>
    <w:rsid w:val="0083742A"/>
    <w:rsid w:val="0083769D"/>
    <w:rsid w:val="00837D24"/>
    <w:rsid w:val="00837D82"/>
    <w:rsid w:val="00837E88"/>
    <w:rsid w:val="008400DB"/>
    <w:rsid w:val="00841487"/>
    <w:rsid w:val="0084172E"/>
    <w:rsid w:val="008418B8"/>
    <w:rsid w:val="008419B1"/>
    <w:rsid w:val="00841AD3"/>
    <w:rsid w:val="00841F38"/>
    <w:rsid w:val="00842044"/>
    <w:rsid w:val="00843683"/>
    <w:rsid w:val="00843C61"/>
    <w:rsid w:val="0084422C"/>
    <w:rsid w:val="008448CB"/>
    <w:rsid w:val="00845771"/>
    <w:rsid w:val="008462C2"/>
    <w:rsid w:val="008466E3"/>
    <w:rsid w:val="00846A0C"/>
    <w:rsid w:val="00846E8C"/>
    <w:rsid w:val="00850396"/>
    <w:rsid w:val="008510FE"/>
    <w:rsid w:val="0085179A"/>
    <w:rsid w:val="00851CAF"/>
    <w:rsid w:val="00852157"/>
    <w:rsid w:val="00853364"/>
    <w:rsid w:val="00853CEB"/>
    <w:rsid w:val="00853E93"/>
    <w:rsid w:val="008543A7"/>
    <w:rsid w:val="00854422"/>
    <w:rsid w:val="008546FE"/>
    <w:rsid w:val="00854D1B"/>
    <w:rsid w:val="00855F2C"/>
    <w:rsid w:val="00856850"/>
    <w:rsid w:val="00856E6B"/>
    <w:rsid w:val="00856FBE"/>
    <w:rsid w:val="00860543"/>
    <w:rsid w:val="00861399"/>
    <w:rsid w:val="00862401"/>
    <w:rsid w:val="008625C3"/>
    <w:rsid w:val="00863A13"/>
    <w:rsid w:val="008640F5"/>
    <w:rsid w:val="00864662"/>
    <w:rsid w:val="00864D96"/>
    <w:rsid w:val="00864EB7"/>
    <w:rsid w:val="00865588"/>
    <w:rsid w:val="0086559D"/>
    <w:rsid w:val="0086582C"/>
    <w:rsid w:val="00866AD3"/>
    <w:rsid w:val="008702C7"/>
    <w:rsid w:val="008707B4"/>
    <w:rsid w:val="008709D6"/>
    <w:rsid w:val="00870A26"/>
    <w:rsid w:val="00870B0D"/>
    <w:rsid w:val="00870F30"/>
    <w:rsid w:val="00871555"/>
    <w:rsid w:val="008723E1"/>
    <w:rsid w:val="00872C7F"/>
    <w:rsid w:val="00873628"/>
    <w:rsid w:val="008745EC"/>
    <w:rsid w:val="008758EB"/>
    <w:rsid w:val="008763A0"/>
    <w:rsid w:val="00876A20"/>
    <w:rsid w:val="00877179"/>
    <w:rsid w:val="00877B65"/>
    <w:rsid w:val="0088085B"/>
    <w:rsid w:val="00880F72"/>
    <w:rsid w:val="008812FB"/>
    <w:rsid w:val="00881E3F"/>
    <w:rsid w:val="0088501D"/>
    <w:rsid w:val="008853AE"/>
    <w:rsid w:val="0088551A"/>
    <w:rsid w:val="00886248"/>
    <w:rsid w:val="008864D2"/>
    <w:rsid w:val="0088658D"/>
    <w:rsid w:val="00886B4A"/>
    <w:rsid w:val="00886CAE"/>
    <w:rsid w:val="008879B0"/>
    <w:rsid w:val="00887BA9"/>
    <w:rsid w:val="00890AB2"/>
    <w:rsid w:val="00891548"/>
    <w:rsid w:val="00891B55"/>
    <w:rsid w:val="00891E3F"/>
    <w:rsid w:val="00893092"/>
    <w:rsid w:val="00893871"/>
    <w:rsid w:val="008944C3"/>
    <w:rsid w:val="00894880"/>
    <w:rsid w:val="008949B8"/>
    <w:rsid w:val="00894C74"/>
    <w:rsid w:val="0089539E"/>
    <w:rsid w:val="00896226"/>
    <w:rsid w:val="00896E4F"/>
    <w:rsid w:val="008974EF"/>
    <w:rsid w:val="00897A92"/>
    <w:rsid w:val="008A0370"/>
    <w:rsid w:val="008A05F8"/>
    <w:rsid w:val="008A146F"/>
    <w:rsid w:val="008A1837"/>
    <w:rsid w:val="008A1DB7"/>
    <w:rsid w:val="008A1DD6"/>
    <w:rsid w:val="008A2487"/>
    <w:rsid w:val="008A2840"/>
    <w:rsid w:val="008A3437"/>
    <w:rsid w:val="008A4178"/>
    <w:rsid w:val="008A4294"/>
    <w:rsid w:val="008A45EB"/>
    <w:rsid w:val="008A6C87"/>
    <w:rsid w:val="008A7188"/>
    <w:rsid w:val="008A772F"/>
    <w:rsid w:val="008A7978"/>
    <w:rsid w:val="008A7A88"/>
    <w:rsid w:val="008B0D2A"/>
    <w:rsid w:val="008B0DDB"/>
    <w:rsid w:val="008B39AC"/>
    <w:rsid w:val="008B4275"/>
    <w:rsid w:val="008B44A7"/>
    <w:rsid w:val="008B4610"/>
    <w:rsid w:val="008B4738"/>
    <w:rsid w:val="008B4801"/>
    <w:rsid w:val="008B4B9D"/>
    <w:rsid w:val="008B5B22"/>
    <w:rsid w:val="008B60DE"/>
    <w:rsid w:val="008B6736"/>
    <w:rsid w:val="008B6924"/>
    <w:rsid w:val="008B7F1E"/>
    <w:rsid w:val="008C1F98"/>
    <w:rsid w:val="008C335B"/>
    <w:rsid w:val="008C3397"/>
    <w:rsid w:val="008C3FCB"/>
    <w:rsid w:val="008C49B6"/>
    <w:rsid w:val="008C5170"/>
    <w:rsid w:val="008C55C6"/>
    <w:rsid w:val="008C6024"/>
    <w:rsid w:val="008C6DB7"/>
    <w:rsid w:val="008C6DD6"/>
    <w:rsid w:val="008C76F4"/>
    <w:rsid w:val="008C7DC0"/>
    <w:rsid w:val="008D1297"/>
    <w:rsid w:val="008D1FD7"/>
    <w:rsid w:val="008D2622"/>
    <w:rsid w:val="008D26E7"/>
    <w:rsid w:val="008D2D68"/>
    <w:rsid w:val="008D42ED"/>
    <w:rsid w:val="008D47A9"/>
    <w:rsid w:val="008D4AD7"/>
    <w:rsid w:val="008D64D8"/>
    <w:rsid w:val="008D65AC"/>
    <w:rsid w:val="008D674D"/>
    <w:rsid w:val="008D6C35"/>
    <w:rsid w:val="008D6CF5"/>
    <w:rsid w:val="008D7B3B"/>
    <w:rsid w:val="008E041A"/>
    <w:rsid w:val="008E081F"/>
    <w:rsid w:val="008E17FB"/>
    <w:rsid w:val="008E2BF6"/>
    <w:rsid w:val="008E44D3"/>
    <w:rsid w:val="008E5D39"/>
    <w:rsid w:val="008E6C8B"/>
    <w:rsid w:val="008E7311"/>
    <w:rsid w:val="008F00A0"/>
    <w:rsid w:val="008F0C7D"/>
    <w:rsid w:val="008F1120"/>
    <w:rsid w:val="008F1E05"/>
    <w:rsid w:val="008F2240"/>
    <w:rsid w:val="008F3075"/>
    <w:rsid w:val="008F366D"/>
    <w:rsid w:val="008F3C77"/>
    <w:rsid w:val="008F46A4"/>
    <w:rsid w:val="008F4BEB"/>
    <w:rsid w:val="008F4C02"/>
    <w:rsid w:val="008F50EB"/>
    <w:rsid w:val="008F5776"/>
    <w:rsid w:val="008F613D"/>
    <w:rsid w:val="008F6E99"/>
    <w:rsid w:val="008F7FB9"/>
    <w:rsid w:val="00901081"/>
    <w:rsid w:val="0090222F"/>
    <w:rsid w:val="0090235E"/>
    <w:rsid w:val="00904C6E"/>
    <w:rsid w:val="00906C3A"/>
    <w:rsid w:val="0091064D"/>
    <w:rsid w:val="00910E32"/>
    <w:rsid w:val="0091217F"/>
    <w:rsid w:val="0091261F"/>
    <w:rsid w:val="00913AFD"/>
    <w:rsid w:val="00914F42"/>
    <w:rsid w:val="00915023"/>
    <w:rsid w:val="0091555C"/>
    <w:rsid w:val="009156F7"/>
    <w:rsid w:val="009157F2"/>
    <w:rsid w:val="00915B63"/>
    <w:rsid w:val="0091605E"/>
    <w:rsid w:val="009160B4"/>
    <w:rsid w:val="00916E58"/>
    <w:rsid w:val="00917580"/>
    <w:rsid w:val="00917E38"/>
    <w:rsid w:val="0092063B"/>
    <w:rsid w:val="00920A46"/>
    <w:rsid w:val="00920EBE"/>
    <w:rsid w:val="00921683"/>
    <w:rsid w:val="00921879"/>
    <w:rsid w:val="00921E7E"/>
    <w:rsid w:val="00922B9E"/>
    <w:rsid w:val="00924870"/>
    <w:rsid w:val="009249F3"/>
    <w:rsid w:val="009258BB"/>
    <w:rsid w:val="00925FB1"/>
    <w:rsid w:val="0092710B"/>
    <w:rsid w:val="0092725A"/>
    <w:rsid w:val="009327A3"/>
    <w:rsid w:val="0093280E"/>
    <w:rsid w:val="00932B86"/>
    <w:rsid w:val="009339C9"/>
    <w:rsid w:val="00933DF6"/>
    <w:rsid w:val="00934684"/>
    <w:rsid w:val="009378F4"/>
    <w:rsid w:val="009379EE"/>
    <w:rsid w:val="00940923"/>
    <w:rsid w:val="00941971"/>
    <w:rsid w:val="0094293A"/>
    <w:rsid w:val="0094343E"/>
    <w:rsid w:val="009439B3"/>
    <w:rsid w:val="009445DE"/>
    <w:rsid w:val="0094484E"/>
    <w:rsid w:val="009449C0"/>
    <w:rsid w:val="00944B54"/>
    <w:rsid w:val="00944DE4"/>
    <w:rsid w:val="00945A5F"/>
    <w:rsid w:val="00947E0A"/>
    <w:rsid w:val="00950426"/>
    <w:rsid w:val="0095054B"/>
    <w:rsid w:val="0095228F"/>
    <w:rsid w:val="00952752"/>
    <w:rsid w:val="0095280A"/>
    <w:rsid w:val="0095313C"/>
    <w:rsid w:val="00955838"/>
    <w:rsid w:val="009566C5"/>
    <w:rsid w:val="00956AFE"/>
    <w:rsid w:val="00957018"/>
    <w:rsid w:val="00957497"/>
    <w:rsid w:val="00957526"/>
    <w:rsid w:val="00957897"/>
    <w:rsid w:val="00957ADF"/>
    <w:rsid w:val="009617A9"/>
    <w:rsid w:val="009618DF"/>
    <w:rsid w:val="00961C44"/>
    <w:rsid w:val="00961EB6"/>
    <w:rsid w:val="00962340"/>
    <w:rsid w:val="00962551"/>
    <w:rsid w:val="00962722"/>
    <w:rsid w:val="00962D43"/>
    <w:rsid w:val="00963548"/>
    <w:rsid w:val="009640DD"/>
    <w:rsid w:val="00965011"/>
    <w:rsid w:val="00965477"/>
    <w:rsid w:val="00965B65"/>
    <w:rsid w:val="00965C96"/>
    <w:rsid w:val="00966F5B"/>
    <w:rsid w:val="009671C7"/>
    <w:rsid w:val="009720B6"/>
    <w:rsid w:val="00973161"/>
    <w:rsid w:val="00974A75"/>
    <w:rsid w:val="00974B7F"/>
    <w:rsid w:val="00974BD5"/>
    <w:rsid w:val="00974D7C"/>
    <w:rsid w:val="00975279"/>
    <w:rsid w:val="009754A7"/>
    <w:rsid w:val="00977A4D"/>
    <w:rsid w:val="00980EC4"/>
    <w:rsid w:val="00981B06"/>
    <w:rsid w:val="00981F22"/>
    <w:rsid w:val="00982F39"/>
    <w:rsid w:val="00983A59"/>
    <w:rsid w:val="00983BAE"/>
    <w:rsid w:val="00985DAC"/>
    <w:rsid w:val="009868E7"/>
    <w:rsid w:val="00987609"/>
    <w:rsid w:val="009877A0"/>
    <w:rsid w:val="00987873"/>
    <w:rsid w:val="00987880"/>
    <w:rsid w:val="00987DB0"/>
    <w:rsid w:val="00990AEE"/>
    <w:rsid w:val="0099139E"/>
    <w:rsid w:val="00991A60"/>
    <w:rsid w:val="00991B80"/>
    <w:rsid w:val="009920FF"/>
    <w:rsid w:val="00992E86"/>
    <w:rsid w:val="009934E8"/>
    <w:rsid w:val="00993C9E"/>
    <w:rsid w:val="00993CBF"/>
    <w:rsid w:val="00993DA5"/>
    <w:rsid w:val="009944CB"/>
    <w:rsid w:val="0099470F"/>
    <w:rsid w:val="00994939"/>
    <w:rsid w:val="00995B88"/>
    <w:rsid w:val="00995BE6"/>
    <w:rsid w:val="00996565"/>
    <w:rsid w:val="0099705C"/>
    <w:rsid w:val="009A07BC"/>
    <w:rsid w:val="009A08BC"/>
    <w:rsid w:val="009A0A57"/>
    <w:rsid w:val="009A10A8"/>
    <w:rsid w:val="009A1535"/>
    <w:rsid w:val="009A157C"/>
    <w:rsid w:val="009A294E"/>
    <w:rsid w:val="009A2EEA"/>
    <w:rsid w:val="009A3043"/>
    <w:rsid w:val="009A45E4"/>
    <w:rsid w:val="009A507A"/>
    <w:rsid w:val="009A54DB"/>
    <w:rsid w:val="009A5E82"/>
    <w:rsid w:val="009A6348"/>
    <w:rsid w:val="009A6802"/>
    <w:rsid w:val="009B1099"/>
    <w:rsid w:val="009B111D"/>
    <w:rsid w:val="009B17E5"/>
    <w:rsid w:val="009B1890"/>
    <w:rsid w:val="009B197D"/>
    <w:rsid w:val="009B1B96"/>
    <w:rsid w:val="009B2311"/>
    <w:rsid w:val="009B2DD7"/>
    <w:rsid w:val="009B35C1"/>
    <w:rsid w:val="009B3A08"/>
    <w:rsid w:val="009B3ECA"/>
    <w:rsid w:val="009B42E1"/>
    <w:rsid w:val="009B6553"/>
    <w:rsid w:val="009B67BA"/>
    <w:rsid w:val="009B77D8"/>
    <w:rsid w:val="009C0351"/>
    <w:rsid w:val="009C095D"/>
    <w:rsid w:val="009C198B"/>
    <w:rsid w:val="009C20D3"/>
    <w:rsid w:val="009C47D6"/>
    <w:rsid w:val="009C4A23"/>
    <w:rsid w:val="009C4ABD"/>
    <w:rsid w:val="009C4EA6"/>
    <w:rsid w:val="009C5C54"/>
    <w:rsid w:val="009C61B7"/>
    <w:rsid w:val="009C65FB"/>
    <w:rsid w:val="009C6FA5"/>
    <w:rsid w:val="009C7F3A"/>
    <w:rsid w:val="009D09DA"/>
    <w:rsid w:val="009D0D48"/>
    <w:rsid w:val="009D1717"/>
    <w:rsid w:val="009D1C23"/>
    <w:rsid w:val="009D1DC7"/>
    <w:rsid w:val="009D3A79"/>
    <w:rsid w:val="009D4F15"/>
    <w:rsid w:val="009D50C7"/>
    <w:rsid w:val="009D52D6"/>
    <w:rsid w:val="009D538D"/>
    <w:rsid w:val="009D647F"/>
    <w:rsid w:val="009D65BA"/>
    <w:rsid w:val="009D6D81"/>
    <w:rsid w:val="009D769B"/>
    <w:rsid w:val="009D7E28"/>
    <w:rsid w:val="009D7F51"/>
    <w:rsid w:val="009E10A2"/>
    <w:rsid w:val="009E1C54"/>
    <w:rsid w:val="009E22A7"/>
    <w:rsid w:val="009E2BDE"/>
    <w:rsid w:val="009E2C48"/>
    <w:rsid w:val="009E3B77"/>
    <w:rsid w:val="009E40EC"/>
    <w:rsid w:val="009E546B"/>
    <w:rsid w:val="009E5F55"/>
    <w:rsid w:val="009F0C6B"/>
    <w:rsid w:val="009F1181"/>
    <w:rsid w:val="009F15D4"/>
    <w:rsid w:val="009F1AFB"/>
    <w:rsid w:val="009F24B8"/>
    <w:rsid w:val="009F2CF6"/>
    <w:rsid w:val="009F3273"/>
    <w:rsid w:val="009F383F"/>
    <w:rsid w:val="009F39E9"/>
    <w:rsid w:val="009F3E44"/>
    <w:rsid w:val="009F4BAC"/>
    <w:rsid w:val="009F4CCA"/>
    <w:rsid w:val="009F582A"/>
    <w:rsid w:val="009F6A24"/>
    <w:rsid w:val="009F7184"/>
    <w:rsid w:val="009F7EE4"/>
    <w:rsid w:val="00A0335E"/>
    <w:rsid w:val="00A037C2"/>
    <w:rsid w:val="00A0420D"/>
    <w:rsid w:val="00A0467D"/>
    <w:rsid w:val="00A0488A"/>
    <w:rsid w:val="00A057E6"/>
    <w:rsid w:val="00A05AE1"/>
    <w:rsid w:val="00A060C5"/>
    <w:rsid w:val="00A06D56"/>
    <w:rsid w:val="00A07112"/>
    <w:rsid w:val="00A07E7A"/>
    <w:rsid w:val="00A07F43"/>
    <w:rsid w:val="00A10DD9"/>
    <w:rsid w:val="00A116C9"/>
    <w:rsid w:val="00A13D12"/>
    <w:rsid w:val="00A13F31"/>
    <w:rsid w:val="00A13F74"/>
    <w:rsid w:val="00A14CBA"/>
    <w:rsid w:val="00A14CE4"/>
    <w:rsid w:val="00A15534"/>
    <w:rsid w:val="00A16A73"/>
    <w:rsid w:val="00A16BCC"/>
    <w:rsid w:val="00A170FC"/>
    <w:rsid w:val="00A172AB"/>
    <w:rsid w:val="00A17502"/>
    <w:rsid w:val="00A207E5"/>
    <w:rsid w:val="00A20B22"/>
    <w:rsid w:val="00A21115"/>
    <w:rsid w:val="00A2141A"/>
    <w:rsid w:val="00A21B0A"/>
    <w:rsid w:val="00A2225F"/>
    <w:rsid w:val="00A24C2A"/>
    <w:rsid w:val="00A24D9F"/>
    <w:rsid w:val="00A253E5"/>
    <w:rsid w:val="00A26C1E"/>
    <w:rsid w:val="00A26C51"/>
    <w:rsid w:val="00A273B3"/>
    <w:rsid w:val="00A27DEF"/>
    <w:rsid w:val="00A31081"/>
    <w:rsid w:val="00A31578"/>
    <w:rsid w:val="00A31CAD"/>
    <w:rsid w:val="00A3369B"/>
    <w:rsid w:val="00A33930"/>
    <w:rsid w:val="00A33C4A"/>
    <w:rsid w:val="00A33F3C"/>
    <w:rsid w:val="00A3417A"/>
    <w:rsid w:val="00A34D07"/>
    <w:rsid w:val="00A35313"/>
    <w:rsid w:val="00A35390"/>
    <w:rsid w:val="00A3543F"/>
    <w:rsid w:val="00A36900"/>
    <w:rsid w:val="00A37776"/>
    <w:rsid w:val="00A3786C"/>
    <w:rsid w:val="00A37E2E"/>
    <w:rsid w:val="00A40D83"/>
    <w:rsid w:val="00A426D5"/>
    <w:rsid w:val="00A42C98"/>
    <w:rsid w:val="00A42D3A"/>
    <w:rsid w:val="00A43027"/>
    <w:rsid w:val="00A43DE3"/>
    <w:rsid w:val="00A4415B"/>
    <w:rsid w:val="00A4444D"/>
    <w:rsid w:val="00A45EF8"/>
    <w:rsid w:val="00A46405"/>
    <w:rsid w:val="00A466F1"/>
    <w:rsid w:val="00A474FB"/>
    <w:rsid w:val="00A477DF"/>
    <w:rsid w:val="00A478A3"/>
    <w:rsid w:val="00A479BA"/>
    <w:rsid w:val="00A47D5F"/>
    <w:rsid w:val="00A5094E"/>
    <w:rsid w:val="00A51460"/>
    <w:rsid w:val="00A516A3"/>
    <w:rsid w:val="00A51806"/>
    <w:rsid w:val="00A5223D"/>
    <w:rsid w:val="00A527A6"/>
    <w:rsid w:val="00A52DA4"/>
    <w:rsid w:val="00A53A6D"/>
    <w:rsid w:val="00A54347"/>
    <w:rsid w:val="00A54394"/>
    <w:rsid w:val="00A551CE"/>
    <w:rsid w:val="00A5571A"/>
    <w:rsid w:val="00A56B2B"/>
    <w:rsid w:val="00A57BC2"/>
    <w:rsid w:val="00A60991"/>
    <w:rsid w:val="00A609D8"/>
    <w:rsid w:val="00A60B69"/>
    <w:rsid w:val="00A6137A"/>
    <w:rsid w:val="00A61C68"/>
    <w:rsid w:val="00A620BD"/>
    <w:rsid w:val="00A635A8"/>
    <w:rsid w:val="00A6379F"/>
    <w:rsid w:val="00A64028"/>
    <w:rsid w:val="00A64F27"/>
    <w:rsid w:val="00A6549B"/>
    <w:rsid w:val="00A66409"/>
    <w:rsid w:val="00A66C1E"/>
    <w:rsid w:val="00A66DED"/>
    <w:rsid w:val="00A700D6"/>
    <w:rsid w:val="00A70499"/>
    <w:rsid w:val="00A7070B"/>
    <w:rsid w:val="00A70A46"/>
    <w:rsid w:val="00A71398"/>
    <w:rsid w:val="00A71A2D"/>
    <w:rsid w:val="00A721DA"/>
    <w:rsid w:val="00A725D0"/>
    <w:rsid w:val="00A73AF4"/>
    <w:rsid w:val="00A75295"/>
    <w:rsid w:val="00A76372"/>
    <w:rsid w:val="00A765B5"/>
    <w:rsid w:val="00A76B74"/>
    <w:rsid w:val="00A8082C"/>
    <w:rsid w:val="00A80FBC"/>
    <w:rsid w:val="00A812DF"/>
    <w:rsid w:val="00A82272"/>
    <w:rsid w:val="00A8275D"/>
    <w:rsid w:val="00A82E10"/>
    <w:rsid w:val="00A832D7"/>
    <w:rsid w:val="00A83757"/>
    <w:rsid w:val="00A85418"/>
    <w:rsid w:val="00A854EC"/>
    <w:rsid w:val="00A861A3"/>
    <w:rsid w:val="00A8634B"/>
    <w:rsid w:val="00A868E8"/>
    <w:rsid w:val="00A871CD"/>
    <w:rsid w:val="00A87D8E"/>
    <w:rsid w:val="00A90301"/>
    <w:rsid w:val="00A9064C"/>
    <w:rsid w:val="00A91090"/>
    <w:rsid w:val="00A91B48"/>
    <w:rsid w:val="00A930F7"/>
    <w:rsid w:val="00A9349A"/>
    <w:rsid w:val="00A93883"/>
    <w:rsid w:val="00A93C7F"/>
    <w:rsid w:val="00A940FD"/>
    <w:rsid w:val="00A94B15"/>
    <w:rsid w:val="00A94E65"/>
    <w:rsid w:val="00A97B5D"/>
    <w:rsid w:val="00A97CDC"/>
    <w:rsid w:val="00AA2FC0"/>
    <w:rsid w:val="00AA327B"/>
    <w:rsid w:val="00AA4684"/>
    <w:rsid w:val="00AA47A2"/>
    <w:rsid w:val="00AA4B34"/>
    <w:rsid w:val="00AA5374"/>
    <w:rsid w:val="00AA5A1D"/>
    <w:rsid w:val="00AA62CB"/>
    <w:rsid w:val="00AA69C6"/>
    <w:rsid w:val="00AA7F57"/>
    <w:rsid w:val="00AB06BF"/>
    <w:rsid w:val="00AB0B65"/>
    <w:rsid w:val="00AB19A5"/>
    <w:rsid w:val="00AB1BAD"/>
    <w:rsid w:val="00AB2084"/>
    <w:rsid w:val="00AB20A4"/>
    <w:rsid w:val="00AB28C7"/>
    <w:rsid w:val="00AB2DA6"/>
    <w:rsid w:val="00AB2ED3"/>
    <w:rsid w:val="00AB344D"/>
    <w:rsid w:val="00AB3D6A"/>
    <w:rsid w:val="00AB4A90"/>
    <w:rsid w:val="00AB4C27"/>
    <w:rsid w:val="00AB4D71"/>
    <w:rsid w:val="00AB4DE6"/>
    <w:rsid w:val="00AB5734"/>
    <w:rsid w:val="00AB5A9A"/>
    <w:rsid w:val="00AB5D91"/>
    <w:rsid w:val="00AB6870"/>
    <w:rsid w:val="00AB6C4A"/>
    <w:rsid w:val="00AB6DB6"/>
    <w:rsid w:val="00AB7765"/>
    <w:rsid w:val="00AB7AA5"/>
    <w:rsid w:val="00AB7FA9"/>
    <w:rsid w:val="00AC00C5"/>
    <w:rsid w:val="00AC0AE5"/>
    <w:rsid w:val="00AC0E7A"/>
    <w:rsid w:val="00AC1DE4"/>
    <w:rsid w:val="00AC2912"/>
    <w:rsid w:val="00AC2C35"/>
    <w:rsid w:val="00AC2E16"/>
    <w:rsid w:val="00AC2E9F"/>
    <w:rsid w:val="00AC2F44"/>
    <w:rsid w:val="00AC34B1"/>
    <w:rsid w:val="00AC3E0C"/>
    <w:rsid w:val="00AC414C"/>
    <w:rsid w:val="00AC417F"/>
    <w:rsid w:val="00AC43DF"/>
    <w:rsid w:val="00AC440E"/>
    <w:rsid w:val="00AC4CAC"/>
    <w:rsid w:val="00AC580A"/>
    <w:rsid w:val="00AC5AD2"/>
    <w:rsid w:val="00AC6102"/>
    <w:rsid w:val="00AC66A5"/>
    <w:rsid w:val="00AC69D6"/>
    <w:rsid w:val="00AC6A84"/>
    <w:rsid w:val="00AC7E15"/>
    <w:rsid w:val="00AD06AE"/>
    <w:rsid w:val="00AD0D32"/>
    <w:rsid w:val="00AD11BC"/>
    <w:rsid w:val="00AD144F"/>
    <w:rsid w:val="00AD1759"/>
    <w:rsid w:val="00AD17EC"/>
    <w:rsid w:val="00AD2028"/>
    <w:rsid w:val="00AD2239"/>
    <w:rsid w:val="00AD25D3"/>
    <w:rsid w:val="00AD2B67"/>
    <w:rsid w:val="00AD2FC2"/>
    <w:rsid w:val="00AD5226"/>
    <w:rsid w:val="00AD5D99"/>
    <w:rsid w:val="00AD6C71"/>
    <w:rsid w:val="00AD732C"/>
    <w:rsid w:val="00AD7523"/>
    <w:rsid w:val="00AE026B"/>
    <w:rsid w:val="00AE089B"/>
    <w:rsid w:val="00AE0A32"/>
    <w:rsid w:val="00AE0FF1"/>
    <w:rsid w:val="00AE100E"/>
    <w:rsid w:val="00AE10A4"/>
    <w:rsid w:val="00AE14E2"/>
    <w:rsid w:val="00AE23C7"/>
    <w:rsid w:val="00AE3D04"/>
    <w:rsid w:val="00AE3E84"/>
    <w:rsid w:val="00AE6097"/>
    <w:rsid w:val="00AE69F5"/>
    <w:rsid w:val="00AE769E"/>
    <w:rsid w:val="00AE7AFB"/>
    <w:rsid w:val="00AF0FAD"/>
    <w:rsid w:val="00AF125B"/>
    <w:rsid w:val="00AF1F57"/>
    <w:rsid w:val="00AF3B94"/>
    <w:rsid w:val="00AF40BA"/>
    <w:rsid w:val="00AF4390"/>
    <w:rsid w:val="00AF4767"/>
    <w:rsid w:val="00AF5550"/>
    <w:rsid w:val="00AF5728"/>
    <w:rsid w:val="00AF7C54"/>
    <w:rsid w:val="00B00552"/>
    <w:rsid w:val="00B00642"/>
    <w:rsid w:val="00B01CFE"/>
    <w:rsid w:val="00B0313F"/>
    <w:rsid w:val="00B03D84"/>
    <w:rsid w:val="00B040E9"/>
    <w:rsid w:val="00B05595"/>
    <w:rsid w:val="00B0726F"/>
    <w:rsid w:val="00B0791B"/>
    <w:rsid w:val="00B0798D"/>
    <w:rsid w:val="00B07A64"/>
    <w:rsid w:val="00B1035E"/>
    <w:rsid w:val="00B11B3A"/>
    <w:rsid w:val="00B11C32"/>
    <w:rsid w:val="00B12FD3"/>
    <w:rsid w:val="00B13352"/>
    <w:rsid w:val="00B13C39"/>
    <w:rsid w:val="00B13EC7"/>
    <w:rsid w:val="00B14170"/>
    <w:rsid w:val="00B147D8"/>
    <w:rsid w:val="00B150F9"/>
    <w:rsid w:val="00B1529A"/>
    <w:rsid w:val="00B158B7"/>
    <w:rsid w:val="00B167A1"/>
    <w:rsid w:val="00B1773B"/>
    <w:rsid w:val="00B20E06"/>
    <w:rsid w:val="00B213A9"/>
    <w:rsid w:val="00B2180D"/>
    <w:rsid w:val="00B21D54"/>
    <w:rsid w:val="00B22B27"/>
    <w:rsid w:val="00B23043"/>
    <w:rsid w:val="00B23281"/>
    <w:rsid w:val="00B23594"/>
    <w:rsid w:val="00B24A31"/>
    <w:rsid w:val="00B24F36"/>
    <w:rsid w:val="00B25128"/>
    <w:rsid w:val="00B257CF"/>
    <w:rsid w:val="00B262BA"/>
    <w:rsid w:val="00B27B04"/>
    <w:rsid w:val="00B305C0"/>
    <w:rsid w:val="00B324A5"/>
    <w:rsid w:val="00B33CF3"/>
    <w:rsid w:val="00B340A6"/>
    <w:rsid w:val="00B34383"/>
    <w:rsid w:val="00B343C4"/>
    <w:rsid w:val="00B35AB5"/>
    <w:rsid w:val="00B35BA9"/>
    <w:rsid w:val="00B3641E"/>
    <w:rsid w:val="00B369E0"/>
    <w:rsid w:val="00B36C0A"/>
    <w:rsid w:val="00B37983"/>
    <w:rsid w:val="00B40DD7"/>
    <w:rsid w:val="00B40EDA"/>
    <w:rsid w:val="00B40F04"/>
    <w:rsid w:val="00B410F8"/>
    <w:rsid w:val="00B411E0"/>
    <w:rsid w:val="00B41309"/>
    <w:rsid w:val="00B41812"/>
    <w:rsid w:val="00B431DC"/>
    <w:rsid w:val="00B44371"/>
    <w:rsid w:val="00B44491"/>
    <w:rsid w:val="00B44D87"/>
    <w:rsid w:val="00B44DB7"/>
    <w:rsid w:val="00B45D2B"/>
    <w:rsid w:val="00B45E83"/>
    <w:rsid w:val="00B46170"/>
    <w:rsid w:val="00B46921"/>
    <w:rsid w:val="00B46C2F"/>
    <w:rsid w:val="00B47773"/>
    <w:rsid w:val="00B5006C"/>
    <w:rsid w:val="00B50A02"/>
    <w:rsid w:val="00B50E5B"/>
    <w:rsid w:val="00B50F08"/>
    <w:rsid w:val="00B51A40"/>
    <w:rsid w:val="00B529FB"/>
    <w:rsid w:val="00B52D09"/>
    <w:rsid w:val="00B53B8E"/>
    <w:rsid w:val="00B549F9"/>
    <w:rsid w:val="00B56411"/>
    <w:rsid w:val="00B5646C"/>
    <w:rsid w:val="00B5654E"/>
    <w:rsid w:val="00B566E4"/>
    <w:rsid w:val="00B568DE"/>
    <w:rsid w:val="00B56BB6"/>
    <w:rsid w:val="00B56D38"/>
    <w:rsid w:val="00B577F9"/>
    <w:rsid w:val="00B57D78"/>
    <w:rsid w:val="00B621EC"/>
    <w:rsid w:val="00B6243D"/>
    <w:rsid w:val="00B633BD"/>
    <w:rsid w:val="00B642B5"/>
    <w:rsid w:val="00B64763"/>
    <w:rsid w:val="00B64938"/>
    <w:rsid w:val="00B64CD1"/>
    <w:rsid w:val="00B64D21"/>
    <w:rsid w:val="00B65328"/>
    <w:rsid w:val="00B65EBF"/>
    <w:rsid w:val="00B662E0"/>
    <w:rsid w:val="00B667BD"/>
    <w:rsid w:val="00B676AE"/>
    <w:rsid w:val="00B67A19"/>
    <w:rsid w:val="00B67D5B"/>
    <w:rsid w:val="00B67E64"/>
    <w:rsid w:val="00B709D9"/>
    <w:rsid w:val="00B70FCD"/>
    <w:rsid w:val="00B7107E"/>
    <w:rsid w:val="00B71101"/>
    <w:rsid w:val="00B7133A"/>
    <w:rsid w:val="00B71CC8"/>
    <w:rsid w:val="00B71CEA"/>
    <w:rsid w:val="00B71DF1"/>
    <w:rsid w:val="00B72FF1"/>
    <w:rsid w:val="00B730D6"/>
    <w:rsid w:val="00B7316D"/>
    <w:rsid w:val="00B73409"/>
    <w:rsid w:val="00B73C80"/>
    <w:rsid w:val="00B73DD3"/>
    <w:rsid w:val="00B74094"/>
    <w:rsid w:val="00B7465A"/>
    <w:rsid w:val="00B74CBE"/>
    <w:rsid w:val="00B755E1"/>
    <w:rsid w:val="00B76404"/>
    <w:rsid w:val="00B767B1"/>
    <w:rsid w:val="00B77F2A"/>
    <w:rsid w:val="00B77F9E"/>
    <w:rsid w:val="00B80981"/>
    <w:rsid w:val="00B80C4E"/>
    <w:rsid w:val="00B81A83"/>
    <w:rsid w:val="00B81B1E"/>
    <w:rsid w:val="00B8243D"/>
    <w:rsid w:val="00B826F1"/>
    <w:rsid w:val="00B82F18"/>
    <w:rsid w:val="00B83715"/>
    <w:rsid w:val="00B8428F"/>
    <w:rsid w:val="00B844FE"/>
    <w:rsid w:val="00B8491C"/>
    <w:rsid w:val="00B861E6"/>
    <w:rsid w:val="00B878F4"/>
    <w:rsid w:val="00B90003"/>
    <w:rsid w:val="00B9029F"/>
    <w:rsid w:val="00B90EC5"/>
    <w:rsid w:val="00B90F3A"/>
    <w:rsid w:val="00B91157"/>
    <w:rsid w:val="00B923C7"/>
    <w:rsid w:val="00B93081"/>
    <w:rsid w:val="00B930A4"/>
    <w:rsid w:val="00B934FD"/>
    <w:rsid w:val="00B950B0"/>
    <w:rsid w:val="00B959CA"/>
    <w:rsid w:val="00B95A82"/>
    <w:rsid w:val="00B95F6B"/>
    <w:rsid w:val="00B95FFA"/>
    <w:rsid w:val="00B96E0E"/>
    <w:rsid w:val="00B978CD"/>
    <w:rsid w:val="00B97B22"/>
    <w:rsid w:val="00BA0425"/>
    <w:rsid w:val="00BA108E"/>
    <w:rsid w:val="00BA29C7"/>
    <w:rsid w:val="00BA2C94"/>
    <w:rsid w:val="00BA2FE5"/>
    <w:rsid w:val="00BA33B6"/>
    <w:rsid w:val="00BA344B"/>
    <w:rsid w:val="00BA3B5E"/>
    <w:rsid w:val="00BA3D9E"/>
    <w:rsid w:val="00BA651C"/>
    <w:rsid w:val="00BA6531"/>
    <w:rsid w:val="00BA6B58"/>
    <w:rsid w:val="00BA72F3"/>
    <w:rsid w:val="00BB0295"/>
    <w:rsid w:val="00BB1565"/>
    <w:rsid w:val="00BB163B"/>
    <w:rsid w:val="00BB284F"/>
    <w:rsid w:val="00BB3711"/>
    <w:rsid w:val="00BB372B"/>
    <w:rsid w:val="00BB3B9A"/>
    <w:rsid w:val="00BB4359"/>
    <w:rsid w:val="00BB5AA0"/>
    <w:rsid w:val="00BB5B1C"/>
    <w:rsid w:val="00BB5C3B"/>
    <w:rsid w:val="00BB5EB3"/>
    <w:rsid w:val="00BB746F"/>
    <w:rsid w:val="00BB77AA"/>
    <w:rsid w:val="00BB7A61"/>
    <w:rsid w:val="00BB7C58"/>
    <w:rsid w:val="00BC0AB1"/>
    <w:rsid w:val="00BC1E74"/>
    <w:rsid w:val="00BC2E2B"/>
    <w:rsid w:val="00BC2E8D"/>
    <w:rsid w:val="00BC3F43"/>
    <w:rsid w:val="00BC41DE"/>
    <w:rsid w:val="00BC4A0C"/>
    <w:rsid w:val="00BC5CAA"/>
    <w:rsid w:val="00BC5DF0"/>
    <w:rsid w:val="00BC6C1C"/>
    <w:rsid w:val="00BC7FD2"/>
    <w:rsid w:val="00BD0997"/>
    <w:rsid w:val="00BD0AEB"/>
    <w:rsid w:val="00BD0D5E"/>
    <w:rsid w:val="00BD1455"/>
    <w:rsid w:val="00BD171D"/>
    <w:rsid w:val="00BD2047"/>
    <w:rsid w:val="00BD25F1"/>
    <w:rsid w:val="00BD2DFE"/>
    <w:rsid w:val="00BD35CE"/>
    <w:rsid w:val="00BD4606"/>
    <w:rsid w:val="00BD465B"/>
    <w:rsid w:val="00BD5DE2"/>
    <w:rsid w:val="00BD6A6D"/>
    <w:rsid w:val="00BD705F"/>
    <w:rsid w:val="00BD7A11"/>
    <w:rsid w:val="00BE0AF0"/>
    <w:rsid w:val="00BE0BEA"/>
    <w:rsid w:val="00BE0FB8"/>
    <w:rsid w:val="00BE11E6"/>
    <w:rsid w:val="00BE21E5"/>
    <w:rsid w:val="00BE2E56"/>
    <w:rsid w:val="00BE30FB"/>
    <w:rsid w:val="00BE325F"/>
    <w:rsid w:val="00BE4EC4"/>
    <w:rsid w:val="00BE60DA"/>
    <w:rsid w:val="00BE6875"/>
    <w:rsid w:val="00BE76B1"/>
    <w:rsid w:val="00BF0439"/>
    <w:rsid w:val="00BF0456"/>
    <w:rsid w:val="00BF15AE"/>
    <w:rsid w:val="00BF1B2F"/>
    <w:rsid w:val="00BF1FD5"/>
    <w:rsid w:val="00BF2AA9"/>
    <w:rsid w:val="00BF2DAC"/>
    <w:rsid w:val="00BF3723"/>
    <w:rsid w:val="00BF3E29"/>
    <w:rsid w:val="00BF474C"/>
    <w:rsid w:val="00BF4A67"/>
    <w:rsid w:val="00BF54C3"/>
    <w:rsid w:val="00BF6F6E"/>
    <w:rsid w:val="00BF7222"/>
    <w:rsid w:val="00BF7437"/>
    <w:rsid w:val="00BF7EF0"/>
    <w:rsid w:val="00C00548"/>
    <w:rsid w:val="00C01075"/>
    <w:rsid w:val="00C02119"/>
    <w:rsid w:val="00C02CB6"/>
    <w:rsid w:val="00C02E56"/>
    <w:rsid w:val="00C04514"/>
    <w:rsid w:val="00C04D24"/>
    <w:rsid w:val="00C0526C"/>
    <w:rsid w:val="00C052C5"/>
    <w:rsid w:val="00C053D9"/>
    <w:rsid w:val="00C05BE2"/>
    <w:rsid w:val="00C05BE4"/>
    <w:rsid w:val="00C06037"/>
    <w:rsid w:val="00C07395"/>
    <w:rsid w:val="00C0762F"/>
    <w:rsid w:val="00C07663"/>
    <w:rsid w:val="00C10DE9"/>
    <w:rsid w:val="00C118F4"/>
    <w:rsid w:val="00C12E22"/>
    <w:rsid w:val="00C144C1"/>
    <w:rsid w:val="00C14CD3"/>
    <w:rsid w:val="00C1578C"/>
    <w:rsid w:val="00C15896"/>
    <w:rsid w:val="00C15D37"/>
    <w:rsid w:val="00C1728D"/>
    <w:rsid w:val="00C17AFD"/>
    <w:rsid w:val="00C20179"/>
    <w:rsid w:val="00C20329"/>
    <w:rsid w:val="00C2089A"/>
    <w:rsid w:val="00C212A7"/>
    <w:rsid w:val="00C221B4"/>
    <w:rsid w:val="00C232F3"/>
    <w:rsid w:val="00C23755"/>
    <w:rsid w:val="00C24AD7"/>
    <w:rsid w:val="00C24D18"/>
    <w:rsid w:val="00C24DF5"/>
    <w:rsid w:val="00C252F2"/>
    <w:rsid w:val="00C25C04"/>
    <w:rsid w:val="00C25F26"/>
    <w:rsid w:val="00C269F1"/>
    <w:rsid w:val="00C26BBD"/>
    <w:rsid w:val="00C27AD9"/>
    <w:rsid w:val="00C304A3"/>
    <w:rsid w:val="00C30603"/>
    <w:rsid w:val="00C310B0"/>
    <w:rsid w:val="00C31BE5"/>
    <w:rsid w:val="00C33A5A"/>
    <w:rsid w:val="00C33F17"/>
    <w:rsid w:val="00C34659"/>
    <w:rsid w:val="00C34BD3"/>
    <w:rsid w:val="00C3554B"/>
    <w:rsid w:val="00C35E56"/>
    <w:rsid w:val="00C3655F"/>
    <w:rsid w:val="00C41C54"/>
    <w:rsid w:val="00C43BE9"/>
    <w:rsid w:val="00C43EA5"/>
    <w:rsid w:val="00C44A75"/>
    <w:rsid w:val="00C44CDC"/>
    <w:rsid w:val="00C4555E"/>
    <w:rsid w:val="00C45780"/>
    <w:rsid w:val="00C45978"/>
    <w:rsid w:val="00C46CA5"/>
    <w:rsid w:val="00C5137B"/>
    <w:rsid w:val="00C51D07"/>
    <w:rsid w:val="00C52521"/>
    <w:rsid w:val="00C5266D"/>
    <w:rsid w:val="00C526D8"/>
    <w:rsid w:val="00C539D7"/>
    <w:rsid w:val="00C53D94"/>
    <w:rsid w:val="00C559CA"/>
    <w:rsid w:val="00C5655F"/>
    <w:rsid w:val="00C56599"/>
    <w:rsid w:val="00C566BC"/>
    <w:rsid w:val="00C56A1F"/>
    <w:rsid w:val="00C57382"/>
    <w:rsid w:val="00C5771F"/>
    <w:rsid w:val="00C602AA"/>
    <w:rsid w:val="00C60531"/>
    <w:rsid w:val="00C60B34"/>
    <w:rsid w:val="00C60B39"/>
    <w:rsid w:val="00C60D48"/>
    <w:rsid w:val="00C614D1"/>
    <w:rsid w:val="00C618AE"/>
    <w:rsid w:val="00C619C3"/>
    <w:rsid w:val="00C61B7F"/>
    <w:rsid w:val="00C627BC"/>
    <w:rsid w:val="00C63365"/>
    <w:rsid w:val="00C63CC4"/>
    <w:rsid w:val="00C6455E"/>
    <w:rsid w:val="00C6538B"/>
    <w:rsid w:val="00C65ABA"/>
    <w:rsid w:val="00C66F3C"/>
    <w:rsid w:val="00C6738F"/>
    <w:rsid w:val="00C70725"/>
    <w:rsid w:val="00C707E8"/>
    <w:rsid w:val="00C70CD0"/>
    <w:rsid w:val="00C710EF"/>
    <w:rsid w:val="00C71F2B"/>
    <w:rsid w:val="00C72401"/>
    <w:rsid w:val="00C73D00"/>
    <w:rsid w:val="00C74714"/>
    <w:rsid w:val="00C748B8"/>
    <w:rsid w:val="00C749CA"/>
    <w:rsid w:val="00C753A6"/>
    <w:rsid w:val="00C75992"/>
    <w:rsid w:val="00C762D4"/>
    <w:rsid w:val="00C777E5"/>
    <w:rsid w:val="00C82926"/>
    <w:rsid w:val="00C8440B"/>
    <w:rsid w:val="00C84F6B"/>
    <w:rsid w:val="00C84FE0"/>
    <w:rsid w:val="00C850FD"/>
    <w:rsid w:val="00C85254"/>
    <w:rsid w:val="00C85A07"/>
    <w:rsid w:val="00C85E63"/>
    <w:rsid w:val="00C861B6"/>
    <w:rsid w:val="00C869EA"/>
    <w:rsid w:val="00C872E8"/>
    <w:rsid w:val="00C87373"/>
    <w:rsid w:val="00C901C9"/>
    <w:rsid w:val="00C90FDF"/>
    <w:rsid w:val="00C91A07"/>
    <w:rsid w:val="00C92341"/>
    <w:rsid w:val="00C92368"/>
    <w:rsid w:val="00C934F3"/>
    <w:rsid w:val="00C94176"/>
    <w:rsid w:val="00C942E5"/>
    <w:rsid w:val="00C95031"/>
    <w:rsid w:val="00C960CF"/>
    <w:rsid w:val="00C966D3"/>
    <w:rsid w:val="00C9731E"/>
    <w:rsid w:val="00C97398"/>
    <w:rsid w:val="00CA0756"/>
    <w:rsid w:val="00CA12F2"/>
    <w:rsid w:val="00CA1917"/>
    <w:rsid w:val="00CA1952"/>
    <w:rsid w:val="00CA1DE7"/>
    <w:rsid w:val="00CA28CB"/>
    <w:rsid w:val="00CA57CF"/>
    <w:rsid w:val="00CA77B2"/>
    <w:rsid w:val="00CA7C49"/>
    <w:rsid w:val="00CB2DBB"/>
    <w:rsid w:val="00CB367F"/>
    <w:rsid w:val="00CB3CAD"/>
    <w:rsid w:val="00CB47F8"/>
    <w:rsid w:val="00CB4872"/>
    <w:rsid w:val="00CB502E"/>
    <w:rsid w:val="00CB616F"/>
    <w:rsid w:val="00CB6BF8"/>
    <w:rsid w:val="00CB721D"/>
    <w:rsid w:val="00CB76BE"/>
    <w:rsid w:val="00CB7E92"/>
    <w:rsid w:val="00CC0572"/>
    <w:rsid w:val="00CC0B6F"/>
    <w:rsid w:val="00CC0D3D"/>
    <w:rsid w:val="00CC1DF7"/>
    <w:rsid w:val="00CC1E00"/>
    <w:rsid w:val="00CC2A89"/>
    <w:rsid w:val="00CC31CC"/>
    <w:rsid w:val="00CC56BB"/>
    <w:rsid w:val="00CC5CEC"/>
    <w:rsid w:val="00CC795F"/>
    <w:rsid w:val="00CD0343"/>
    <w:rsid w:val="00CD0D0C"/>
    <w:rsid w:val="00CD1200"/>
    <w:rsid w:val="00CD128A"/>
    <w:rsid w:val="00CD1E48"/>
    <w:rsid w:val="00CD1ECF"/>
    <w:rsid w:val="00CD30C7"/>
    <w:rsid w:val="00CD38EB"/>
    <w:rsid w:val="00CD4149"/>
    <w:rsid w:val="00CD4C62"/>
    <w:rsid w:val="00CD4D43"/>
    <w:rsid w:val="00CD59C6"/>
    <w:rsid w:val="00CD5DED"/>
    <w:rsid w:val="00CD649B"/>
    <w:rsid w:val="00CD649F"/>
    <w:rsid w:val="00CE00B3"/>
    <w:rsid w:val="00CE023A"/>
    <w:rsid w:val="00CE0504"/>
    <w:rsid w:val="00CE0785"/>
    <w:rsid w:val="00CE0A55"/>
    <w:rsid w:val="00CE1AE9"/>
    <w:rsid w:val="00CE3121"/>
    <w:rsid w:val="00CE371E"/>
    <w:rsid w:val="00CE5B9F"/>
    <w:rsid w:val="00CE6115"/>
    <w:rsid w:val="00CE6134"/>
    <w:rsid w:val="00CE73B7"/>
    <w:rsid w:val="00CE749A"/>
    <w:rsid w:val="00CE78C0"/>
    <w:rsid w:val="00CE799B"/>
    <w:rsid w:val="00CF0FE5"/>
    <w:rsid w:val="00CF2209"/>
    <w:rsid w:val="00CF2414"/>
    <w:rsid w:val="00CF2A17"/>
    <w:rsid w:val="00CF2D71"/>
    <w:rsid w:val="00CF3199"/>
    <w:rsid w:val="00CF3E42"/>
    <w:rsid w:val="00CF4B54"/>
    <w:rsid w:val="00CF5668"/>
    <w:rsid w:val="00CF592E"/>
    <w:rsid w:val="00CF671C"/>
    <w:rsid w:val="00CF67B3"/>
    <w:rsid w:val="00CF6F02"/>
    <w:rsid w:val="00CF783F"/>
    <w:rsid w:val="00D00572"/>
    <w:rsid w:val="00D00646"/>
    <w:rsid w:val="00D01CF9"/>
    <w:rsid w:val="00D0336C"/>
    <w:rsid w:val="00D037C4"/>
    <w:rsid w:val="00D03D1B"/>
    <w:rsid w:val="00D03D90"/>
    <w:rsid w:val="00D04586"/>
    <w:rsid w:val="00D046B5"/>
    <w:rsid w:val="00D04DC7"/>
    <w:rsid w:val="00D05238"/>
    <w:rsid w:val="00D054CD"/>
    <w:rsid w:val="00D06478"/>
    <w:rsid w:val="00D06C86"/>
    <w:rsid w:val="00D079BA"/>
    <w:rsid w:val="00D07E9B"/>
    <w:rsid w:val="00D103CC"/>
    <w:rsid w:val="00D10B15"/>
    <w:rsid w:val="00D10EF1"/>
    <w:rsid w:val="00D11583"/>
    <w:rsid w:val="00D11C28"/>
    <w:rsid w:val="00D123D3"/>
    <w:rsid w:val="00D123E1"/>
    <w:rsid w:val="00D12F84"/>
    <w:rsid w:val="00D135A7"/>
    <w:rsid w:val="00D13D2A"/>
    <w:rsid w:val="00D15000"/>
    <w:rsid w:val="00D154A9"/>
    <w:rsid w:val="00D16B0E"/>
    <w:rsid w:val="00D1774E"/>
    <w:rsid w:val="00D17AD6"/>
    <w:rsid w:val="00D17BD9"/>
    <w:rsid w:val="00D17C58"/>
    <w:rsid w:val="00D2038F"/>
    <w:rsid w:val="00D22C73"/>
    <w:rsid w:val="00D2381B"/>
    <w:rsid w:val="00D24D3B"/>
    <w:rsid w:val="00D24E3F"/>
    <w:rsid w:val="00D25823"/>
    <w:rsid w:val="00D26305"/>
    <w:rsid w:val="00D26F26"/>
    <w:rsid w:val="00D27435"/>
    <w:rsid w:val="00D27663"/>
    <w:rsid w:val="00D27B05"/>
    <w:rsid w:val="00D27C05"/>
    <w:rsid w:val="00D27C60"/>
    <w:rsid w:val="00D27EF0"/>
    <w:rsid w:val="00D302B7"/>
    <w:rsid w:val="00D3106F"/>
    <w:rsid w:val="00D31CB6"/>
    <w:rsid w:val="00D324E0"/>
    <w:rsid w:val="00D32803"/>
    <w:rsid w:val="00D33498"/>
    <w:rsid w:val="00D3480B"/>
    <w:rsid w:val="00D34F69"/>
    <w:rsid w:val="00D37C92"/>
    <w:rsid w:val="00D40605"/>
    <w:rsid w:val="00D40DDC"/>
    <w:rsid w:val="00D41400"/>
    <w:rsid w:val="00D41886"/>
    <w:rsid w:val="00D41E3E"/>
    <w:rsid w:val="00D42720"/>
    <w:rsid w:val="00D42A73"/>
    <w:rsid w:val="00D42DAC"/>
    <w:rsid w:val="00D43335"/>
    <w:rsid w:val="00D43D3E"/>
    <w:rsid w:val="00D444A8"/>
    <w:rsid w:val="00D45200"/>
    <w:rsid w:val="00D46736"/>
    <w:rsid w:val="00D46F12"/>
    <w:rsid w:val="00D4740F"/>
    <w:rsid w:val="00D50A16"/>
    <w:rsid w:val="00D51640"/>
    <w:rsid w:val="00D51ADB"/>
    <w:rsid w:val="00D541E3"/>
    <w:rsid w:val="00D54D9D"/>
    <w:rsid w:val="00D554BB"/>
    <w:rsid w:val="00D55952"/>
    <w:rsid w:val="00D55EDA"/>
    <w:rsid w:val="00D56971"/>
    <w:rsid w:val="00D56DE0"/>
    <w:rsid w:val="00D577F5"/>
    <w:rsid w:val="00D578AB"/>
    <w:rsid w:val="00D57B3E"/>
    <w:rsid w:val="00D600C9"/>
    <w:rsid w:val="00D60421"/>
    <w:rsid w:val="00D6119A"/>
    <w:rsid w:val="00D62A6A"/>
    <w:rsid w:val="00D62BF9"/>
    <w:rsid w:val="00D6353A"/>
    <w:rsid w:val="00D639F4"/>
    <w:rsid w:val="00D64E84"/>
    <w:rsid w:val="00D65170"/>
    <w:rsid w:val="00D66FD0"/>
    <w:rsid w:val="00D70650"/>
    <w:rsid w:val="00D70D28"/>
    <w:rsid w:val="00D70DE0"/>
    <w:rsid w:val="00D714C9"/>
    <w:rsid w:val="00D721D2"/>
    <w:rsid w:val="00D734E0"/>
    <w:rsid w:val="00D73895"/>
    <w:rsid w:val="00D73AB5"/>
    <w:rsid w:val="00D747A3"/>
    <w:rsid w:val="00D74A35"/>
    <w:rsid w:val="00D751CD"/>
    <w:rsid w:val="00D75CB1"/>
    <w:rsid w:val="00D76BBD"/>
    <w:rsid w:val="00D76DF5"/>
    <w:rsid w:val="00D76F06"/>
    <w:rsid w:val="00D779FC"/>
    <w:rsid w:val="00D80317"/>
    <w:rsid w:val="00D80449"/>
    <w:rsid w:val="00D80952"/>
    <w:rsid w:val="00D813C2"/>
    <w:rsid w:val="00D81FBF"/>
    <w:rsid w:val="00D8235B"/>
    <w:rsid w:val="00D836BD"/>
    <w:rsid w:val="00D83BF7"/>
    <w:rsid w:val="00D83E25"/>
    <w:rsid w:val="00D84BC0"/>
    <w:rsid w:val="00D8634A"/>
    <w:rsid w:val="00D8695B"/>
    <w:rsid w:val="00D86C36"/>
    <w:rsid w:val="00D86DB3"/>
    <w:rsid w:val="00D86F7E"/>
    <w:rsid w:val="00D90050"/>
    <w:rsid w:val="00D90095"/>
    <w:rsid w:val="00D90A3F"/>
    <w:rsid w:val="00D91E8E"/>
    <w:rsid w:val="00D92D46"/>
    <w:rsid w:val="00D92E72"/>
    <w:rsid w:val="00D93A5D"/>
    <w:rsid w:val="00D94217"/>
    <w:rsid w:val="00D94219"/>
    <w:rsid w:val="00D94DA3"/>
    <w:rsid w:val="00D94F9B"/>
    <w:rsid w:val="00D951B2"/>
    <w:rsid w:val="00D96650"/>
    <w:rsid w:val="00D97762"/>
    <w:rsid w:val="00D97F11"/>
    <w:rsid w:val="00DA1C11"/>
    <w:rsid w:val="00DA1EAA"/>
    <w:rsid w:val="00DA3472"/>
    <w:rsid w:val="00DA366A"/>
    <w:rsid w:val="00DA3FCF"/>
    <w:rsid w:val="00DA56DB"/>
    <w:rsid w:val="00DA5D67"/>
    <w:rsid w:val="00DA5EB7"/>
    <w:rsid w:val="00DA6538"/>
    <w:rsid w:val="00DA6667"/>
    <w:rsid w:val="00DA6FCB"/>
    <w:rsid w:val="00DA7B30"/>
    <w:rsid w:val="00DA7B3A"/>
    <w:rsid w:val="00DB1621"/>
    <w:rsid w:val="00DB3150"/>
    <w:rsid w:val="00DB3B36"/>
    <w:rsid w:val="00DB3DFF"/>
    <w:rsid w:val="00DB4C87"/>
    <w:rsid w:val="00DB5B16"/>
    <w:rsid w:val="00DB7173"/>
    <w:rsid w:val="00DB7779"/>
    <w:rsid w:val="00DB78F3"/>
    <w:rsid w:val="00DB7AE7"/>
    <w:rsid w:val="00DC0E01"/>
    <w:rsid w:val="00DC1316"/>
    <w:rsid w:val="00DC1B60"/>
    <w:rsid w:val="00DC240F"/>
    <w:rsid w:val="00DC245F"/>
    <w:rsid w:val="00DC24DD"/>
    <w:rsid w:val="00DC2D3A"/>
    <w:rsid w:val="00DC3B8E"/>
    <w:rsid w:val="00DC4CF8"/>
    <w:rsid w:val="00DC5B32"/>
    <w:rsid w:val="00DC6FFC"/>
    <w:rsid w:val="00DC7712"/>
    <w:rsid w:val="00DC7786"/>
    <w:rsid w:val="00DC7DA3"/>
    <w:rsid w:val="00DC7E99"/>
    <w:rsid w:val="00DD06E2"/>
    <w:rsid w:val="00DD1C2D"/>
    <w:rsid w:val="00DD231A"/>
    <w:rsid w:val="00DD239D"/>
    <w:rsid w:val="00DD2AAD"/>
    <w:rsid w:val="00DD345E"/>
    <w:rsid w:val="00DD36BA"/>
    <w:rsid w:val="00DD3F72"/>
    <w:rsid w:val="00DD4CC2"/>
    <w:rsid w:val="00DD4E76"/>
    <w:rsid w:val="00DD506D"/>
    <w:rsid w:val="00DD5789"/>
    <w:rsid w:val="00DD59E9"/>
    <w:rsid w:val="00DD636B"/>
    <w:rsid w:val="00DD6963"/>
    <w:rsid w:val="00DD6D05"/>
    <w:rsid w:val="00DD791B"/>
    <w:rsid w:val="00DE0A6B"/>
    <w:rsid w:val="00DE105B"/>
    <w:rsid w:val="00DE2809"/>
    <w:rsid w:val="00DE2CCB"/>
    <w:rsid w:val="00DE302C"/>
    <w:rsid w:val="00DE61C7"/>
    <w:rsid w:val="00DE6264"/>
    <w:rsid w:val="00DE6376"/>
    <w:rsid w:val="00DE6E96"/>
    <w:rsid w:val="00DE7767"/>
    <w:rsid w:val="00DE7836"/>
    <w:rsid w:val="00DF070C"/>
    <w:rsid w:val="00DF1384"/>
    <w:rsid w:val="00DF18D8"/>
    <w:rsid w:val="00DF18FD"/>
    <w:rsid w:val="00DF1997"/>
    <w:rsid w:val="00DF2180"/>
    <w:rsid w:val="00DF22FE"/>
    <w:rsid w:val="00DF2F5E"/>
    <w:rsid w:val="00DF33C6"/>
    <w:rsid w:val="00DF3F5A"/>
    <w:rsid w:val="00DF4386"/>
    <w:rsid w:val="00DF48BE"/>
    <w:rsid w:val="00DF5679"/>
    <w:rsid w:val="00DF762A"/>
    <w:rsid w:val="00DF7D7C"/>
    <w:rsid w:val="00E000C6"/>
    <w:rsid w:val="00E00E8E"/>
    <w:rsid w:val="00E013FD"/>
    <w:rsid w:val="00E015D0"/>
    <w:rsid w:val="00E018FF"/>
    <w:rsid w:val="00E0198A"/>
    <w:rsid w:val="00E020D3"/>
    <w:rsid w:val="00E023FE"/>
    <w:rsid w:val="00E02898"/>
    <w:rsid w:val="00E02B8F"/>
    <w:rsid w:val="00E02FD7"/>
    <w:rsid w:val="00E0332D"/>
    <w:rsid w:val="00E03F6A"/>
    <w:rsid w:val="00E044F5"/>
    <w:rsid w:val="00E04983"/>
    <w:rsid w:val="00E06100"/>
    <w:rsid w:val="00E061AB"/>
    <w:rsid w:val="00E07841"/>
    <w:rsid w:val="00E07BCB"/>
    <w:rsid w:val="00E07FFB"/>
    <w:rsid w:val="00E1003B"/>
    <w:rsid w:val="00E10B33"/>
    <w:rsid w:val="00E10E64"/>
    <w:rsid w:val="00E1177D"/>
    <w:rsid w:val="00E11D5D"/>
    <w:rsid w:val="00E13270"/>
    <w:rsid w:val="00E13919"/>
    <w:rsid w:val="00E1435C"/>
    <w:rsid w:val="00E14BA1"/>
    <w:rsid w:val="00E15157"/>
    <w:rsid w:val="00E152F5"/>
    <w:rsid w:val="00E156C7"/>
    <w:rsid w:val="00E15BE2"/>
    <w:rsid w:val="00E16BBA"/>
    <w:rsid w:val="00E17F0F"/>
    <w:rsid w:val="00E20511"/>
    <w:rsid w:val="00E209EF"/>
    <w:rsid w:val="00E212D3"/>
    <w:rsid w:val="00E220B6"/>
    <w:rsid w:val="00E22808"/>
    <w:rsid w:val="00E246D1"/>
    <w:rsid w:val="00E2471B"/>
    <w:rsid w:val="00E248CC"/>
    <w:rsid w:val="00E25176"/>
    <w:rsid w:val="00E251F4"/>
    <w:rsid w:val="00E25953"/>
    <w:rsid w:val="00E2691F"/>
    <w:rsid w:val="00E269AB"/>
    <w:rsid w:val="00E26B6A"/>
    <w:rsid w:val="00E26BCE"/>
    <w:rsid w:val="00E27437"/>
    <w:rsid w:val="00E27737"/>
    <w:rsid w:val="00E30263"/>
    <w:rsid w:val="00E30890"/>
    <w:rsid w:val="00E3154C"/>
    <w:rsid w:val="00E316D4"/>
    <w:rsid w:val="00E321BD"/>
    <w:rsid w:val="00E328EE"/>
    <w:rsid w:val="00E32D16"/>
    <w:rsid w:val="00E336B6"/>
    <w:rsid w:val="00E33A2E"/>
    <w:rsid w:val="00E33CC9"/>
    <w:rsid w:val="00E3405B"/>
    <w:rsid w:val="00E348EA"/>
    <w:rsid w:val="00E351B7"/>
    <w:rsid w:val="00E35490"/>
    <w:rsid w:val="00E37C90"/>
    <w:rsid w:val="00E40A27"/>
    <w:rsid w:val="00E41516"/>
    <w:rsid w:val="00E41F94"/>
    <w:rsid w:val="00E42B84"/>
    <w:rsid w:val="00E42EA7"/>
    <w:rsid w:val="00E43310"/>
    <w:rsid w:val="00E4344E"/>
    <w:rsid w:val="00E4352E"/>
    <w:rsid w:val="00E43784"/>
    <w:rsid w:val="00E43E44"/>
    <w:rsid w:val="00E44919"/>
    <w:rsid w:val="00E45338"/>
    <w:rsid w:val="00E45531"/>
    <w:rsid w:val="00E45722"/>
    <w:rsid w:val="00E45AD8"/>
    <w:rsid w:val="00E45B33"/>
    <w:rsid w:val="00E45C08"/>
    <w:rsid w:val="00E461A3"/>
    <w:rsid w:val="00E46948"/>
    <w:rsid w:val="00E47ACA"/>
    <w:rsid w:val="00E47B6B"/>
    <w:rsid w:val="00E47F67"/>
    <w:rsid w:val="00E5089C"/>
    <w:rsid w:val="00E50EAA"/>
    <w:rsid w:val="00E540BA"/>
    <w:rsid w:val="00E54572"/>
    <w:rsid w:val="00E54AC1"/>
    <w:rsid w:val="00E55E62"/>
    <w:rsid w:val="00E57478"/>
    <w:rsid w:val="00E57DB6"/>
    <w:rsid w:val="00E57FBC"/>
    <w:rsid w:val="00E61C03"/>
    <w:rsid w:val="00E625B8"/>
    <w:rsid w:val="00E62E44"/>
    <w:rsid w:val="00E62F80"/>
    <w:rsid w:val="00E6359E"/>
    <w:rsid w:val="00E637D6"/>
    <w:rsid w:val="00E63A53"/>
    <w:rsid w:val="00E646CF"/>
    <w:rsid w:val="00E64F0F"/>
    <w:rsid w:val="00E65229"/>
    <w:rsid w:val="00E65488"/>
    <w:rsid w:val="00E65ADB"/>
    <w:rsid w:val="00E66789"/>
    <w:rsid w:val="00E66CB9"/>
    <w:rsid w:val="00E6782C"/>
    <w:rsid w:val="00E679E0"/>
    <w:rsid w:val="00E67DCD"/>
    <w:rsid w:val="00E708DC"/>
    <w:rsid w:val="00E713A8"/>
    <w:rsid w:val="00E71829"/>
    <w:rsid w:val="00E71A55"/>
    <w:rsid w:val="00E71EB1"/>
    <w:rsid w:val="00E72992"/>
    <w:rsid w:val="00E72F68"/>
    <w:rsid w:val="00E73238"/>
    <w:rsid w:val="00E73393"/>
    <w:rsid w:val="00E73927"/>
    <w:rsid w:val="00E73F69"/>
    <w:rsid w:val="00E7405D"/>
    <w:rsid w:val="00E74387"/>
    <w:rsid w:val="00E74522"/>
    <w:rsid w:val="00E74D7B"/>
    <w:rsid w:val="00E74E79"/>
    <w:rsid w:val="00E75647"/>
    <w:rsid w:val="00E75F3D"/>
    <w:rsid w:val="00E762B0"/>
    <w:rsid w:val="00E769CF"/>
    <w:rsid w:val="00E76E50"/>
    <w:rsid w:val="00E7786E"/>
    <w:rsid w:val="00E77C41"/>
    <w:rsid w:val="00E77D9F"/>
    <w:rsid w:val="00E80C8F"/>
    <w:rsid w:val="00E80CB2"/>
    <w:rsid w:val="00E8107B"/>
    <w:rsid w:val="00E8182A"/>
    <w:rsid w:val="00E82139"/>
    <w:rsid w:val="00E831AB"/>
    <w:rsid w:val="00E83A7A"/>
    <w:rsid w:val="00E84C80"/>
    <w:rsid w:val="00E84FE9"/>
    <w:rsid w:val="00E857A7"/>
    <w:rsid w:val="00E86277"/>
    <w:rsid w:val="00E902EA"/>
    <w:rsid w:val="00E91398"/>
    <w:rsid w:val="00E9139E"/>
    <w:rsid w:val="00E9146D"/>
    <w:rsid w:val="00E9167C"/>
    <w:rsid w:val="00E91BFF"/>
    <w:rsid w:val="00E92A9F"/>
    <w:rsid w:val="00E92F24"/>
    <w:rsid w:val="00E92FAE"/>
    <w:rsid w:val="00E93B66"/>
    <w:rsid w:val="00E9425D"/>
    <w:rsid w:val="00E94730"/>
    <w:rsid w:val="00E94D51"/>
    <w:rsid w:val="00E963A2"/>
    <w:rsid w:val="00E970BE"/>
    <w:rsid w:val="00EA0D47"/>
    <w:rsid w:val="00EA2DFF"/>
    <w:rsid w:val="00EA3156"/>
    <w:rsid w:val="00EA3C9B"/>
    <w:rsid w:val="00EA4D9C"/>
    <w:rsid w:val="00EA52C6"/>
    <w:rsid w:val="00EA5F19"/>
    <w:rsid w:val="00EB0390"/>
    <w:rsid w:val="00EB10AF"/>
    <w:rsid w:val="00EB1240"/>
    <w:rsid w:val="00EB14BA"/>
    <w:rsid w:val="00EB1CD5"/>
    <w:rsid w:val="00EB2A58"/>
    <w:rsid w:val="00EB304E"/>
    <w:rsid w:val="00EB347B"/>
    <w:rsid w:val="00EB3AAF"/>
    <w:rsid w:val="00EB48BC"/>
    <w:rsid w:val="00EB4928"/>
    <w:rsid w:val="00EB5889"/>
    <w:rsid w:val="00EB646E"/>
    <w:rsid w:val="00EC13F8"/>
    <w:rsid w:val="00EC189B"/>
    <w:rsid w:val="00EC1C7F"/>
    <w:rsid w:val="00EC1D1E"/>
    <w:rsid w:val="00EC21B1"/>
    <w:rsid w:val="00EC273A"/>
    <w:rsid w:val="00EC2CA2"/>
    <w:rsid w:val="00EC57CD"/>
    <w:rsid w:val="00EC619B"/>
    <w:rsid w:val="00EC646A"/>
    <w:rsid w:val="00EC6517"/>
    <w:rsid w:val="00EC707E"/>
    <w:rsid w:val="00EC73DB"/>
    <w:rsid w:val="00EC76EB"/>
    <w:rsid w:val="00ED0EDA"/>
    <w:rsid w:val="00ED1799"/>
    <w:rsid w:val="00ED1B1F"/>
    <w:rsid w:val="00ED1CC1"/>
    <w:rsid w:val="00ED219C"/>
    <w:rsid w:val="00ED2DAF"/>
    <w:rsid w:val="00ED30DF"/>
    <w:rsid w:val="00ED41FC"/>
    <w:rsid w:val="00ED4EB2"/>
    <w:rsid w:val="00ED53F6"/>
    <w:rsid w:val="00ED5871"/>
    <w:rsid w:val="00ED6124"/>
    <w:rsid w:val="00ED7C8A"/>
    <w:rsid w:val="00EE0B35"/>
    <w:rsid w:val="00EE0D13"/>
    <w:rsid w:val="00EE0F6C"/>
    <w:rsid w:val="00EE1068"/>
    <w:rsid w:val="00EE1F24"/>
    <w:rsid w:val="00EE25FA"/>
    <w:rsid w:val="00EE35BA"/>
    <w:rsid w:val="00EE365D"/>
    <w:rsid w:val="00EE3691"/>
    <w:rsid w:val="00EE50D6"/>
    <w:rsid w:val="00EE5FAA"/>
    <w:rsid w:val="00EE6D64"/>
    <w:rsid w:val="00EF0688"/>
    <w:rsid w:val="00EF1503"/>
    <w:rsid w:val="00EF1AB4"/>
    <w:rsid w:val="00EF1E40"/>
    <w:rsid w:val="00EF263A"/>
    <w:rsid w:val="00EF2CFC"/>
    <w:rsid w:val="00EF3140"/>
    <w:rsid w:val="00EF3227"/>
    <w:rsid w:val="00EF4235"/>
    <w:rsid w:val="00EF458E"/>
    <w:rsid w:val="00EF478A"/>
    <w:rsid w:val="00EF539B"/>
    <w:rsid w:val="00EF619C"/>
    <w:rsid w:val="00EF69DB"/>
    <w:rsid w:val="00EF6ABB"/>
    <w:rsid w:val="00EF7101"/>
    <w:rsid w:val="00EF73AB"/>
    <w:rsid w:val="00F02985"/>
    <w:rsid w:val="00F02EEE"/>
    <w:rsid w:val="00F046D6"/>
    <w:rsid w:val="00F04955"/>
    <w:rsid w:val="00F04D00"/>
    <w:rsid w:val="00F062BE"/>
    <w:rsid w:val="00F070FE"/>
    <w:rsid w:val="00F07AD7"/>
    <w:rsid w:val="00F10800"/>
    <w:rsid w:val="00F109EA"/>
    <w:rsid w:val="00F114F1"/>
    <w:rsid w:val="00F12174"/>
    <w:rsid w:val="00F12CEB"/>
    <w:rsid w:val="00F133C1"/>
    <w:rsid w:val="00F13614"/>
    <w:rsid w:val="00F13A30"/>
    <w:rsid w:val="00F14051"/>
    <w:rsid w:val="00F145FD"/>
    <w:rsid w:val="00F14653"/>
    <w:rsid w:val="00F1479E"/>
    <w:rsid w:val="00F15209"/>
    <w:rsid w:val="00F153AF"/>
    <w:rsid w:val="00F1558C"/>
    <w:rsid w:val="00F169F7"/>
    <w:rsid w:val="00F169FD"/>
    <w:rsid w:val="00F16C50"/>
    <w:rsid w:val="00F17157"/>
    <w:rsid w:val="00F201F6"/>
    <w:rsid w:val="00F20DF1"/>
    <w:rsid w:val="00F2114E"/>
    <w:rsid w:val="00F21275"/>
    <w:rsid w:val="00F215FA"/>
    <w:rsid w:val="00F2217B"/>
    <w:rsid w:val="00F23C51"/>
    <w:rsid w:val="00F25844"/>
    <w:rsid w:val="00F259A9"/>
    <w:rsid w:val="00F26A48"/>
    <w:rsid w:val="00F27109"/>
    <w:rsid w:val="00F27745"/>
    <w:rsid w:val="00F27C52"/>
    <w:rsid w:val="00F27EED"/>
    <w:rsid w:val="00F30B38"/>
    <w:rsid w:val="00F31373"/>
    <w:rsid w:val="00F3169E"/>
    <w:rsid w:val="00F319F2"/>
    <w:rsid w:val="00F3268C"/>
    <w:rsid w:val="00F3394B"/>
    <w:rsid w:val="00F34A2D"/>
    <w:rsid w:val="00F3538C"/>
    <w:rsid w:val="00F355DE"/>
    <w:rsid w:val="00F35685"/>
    <w:rsid w:val="00F36034"/>
    <w:rsid w:val="00F360AC"/>
    <w:rsid w:val="00F36D0D"/>
    <w:rsid w:val="00F37A89"/>
    <w:rsid w:val="00F4075D"/>
    <w:rsid w:val="00F4164F"/>
    <w:rsid w:val="00F42A48"/>
    <w:rsid w:val="00F4321D"/>
    <w:rsid w:val="00F43705"/>
    <w:rsid w:val="00F43ACB"/>
    <w:rsid w:val="00F43DD1"/>
    <w:rsid w:val="00F44687"/>
    <w:rsid w:val="00F44751"/>
    <w:rsid w:val="00F44A34"/>
    <w:rsid w:val="00F44EC4"/>
    <w:rsid w:val="00F4513A"/>
    <w:rsid w:val="00F45273"/>
    <w:rsid w:val="00F45C64"/>
    <w:rsid w:val="00F46960"/>
    <w:rsid w:val="00F4701F"/>
    <w:rsid w:val="00F47082"/>
    <w:rsid w:val="00F47A3C"/>
    <w:rsid w:val="00F47D78"/>
    <w:rsid w:val="00F50265"/>
    <w:rsid w:val="00F5044A"/>
    <w:rsid w:val="00F50E8F"/>
    <w:rsid w:val="00F51706"/>
    <w:rsid w:val="00F51882"/>
    <w:rsid w:val="00F5260A"/>
    <w:rsid w:val="00F530E6"/>
    <w:rsid w:val="00F541F2"/>
    <w:rsid w:val="00F544FE"/>
    <w:rsid w:val="00F54619"/>
    <w:rsid w:val="00F54883"/>
    <w:rsid w:val="00F54CBA"/>
    <w:rsid w:val="00F55331"/>
    <w:rsid w:val="00F5557D"/>
    <w:rsid w:val="00F564D2"/>
    <w:rsid w:val="00F57578"/>
    <w:rsid w:val="00F57886"/>
    <w:rsid w:val="00F578B5"/>
    <w:rsid w:val="00F57E2D"/>
    <w:rsid w:val="00F607A8"/>
    <w:rsid w:val="00F6231A"/>
    <w:rsid w:val="00F62612"/>
    <w:rsid w:val="00F62A30"/>
    <w:rsid w:val="00F639BB"/>
    <w:rsid w:val="00F63DD4"/>
    <w:rsid w:val="00F64B4F"/>
    <w:rsid w:val="00F64B9D"/>
    <w:rsid w:val="00F64BB8"/>
    <w:rsid w:val="00F6553A"/>
    <w:rsid w:val="00F65556"/>
    <w:rsid w:val="00F65F97"/>
    <w:rsid w:val="00F6662C"/>
    <w:rsid w:val="00F66B14"/>
    <w:rsid w:val="00F67324"/>
    <w:rsid w:val="00F709BF"/>
    <w:rsid w:val="00F70BEB"/>
    <w:rsid w:val="00F70C4F"/>
    <w:rsid w:val="00F72629"/>
    <w:rsid w:val="00F72861"/>
    <w:rsid w:val="00F738A4"/>
    <w:rsid w:val="00F74299"/>
    <w:rsid w:val="00F746A4"/>
    <w:rsid w:val="00F74938"/>
    <w:rsid w:val="00F74EF7"/>
    <w:rsid w:val="00F75C6E"/>
    <w:rsid w:val="00F76F1F"/>
    <w:rsid w:val="00F77464"/>
    <w:rsid w:val="00F8108A"/>
    <w:rsid w:val="00F8181D"/>
    <w:rsid w:val="00F8187F"/>
    <w:rsid w:val="00F821B7"/>
    <w:rsid w:val="00F824FA"/>
    <w:rsid w:val="00F83415"/>
    <w:rsid w:val="00F83A26"/>
    <w:rsid w:val="00F83A49"/>
    <w:rsid w:val="00F83C06"/>
    <w:rsid w:val="00F84245"/>
    <w:rsid w:val="00F84395"/>
    <w:rsid w:val="00F85FAA"/>
    <w:rsid w:val="00F86B6B"/>
    <w:rsid w:val="00F87152"/>
    <w:rsid w:val="00F8776C"/>
    <w:rsid w:val="00F87DFB"/>
    <w:rsid w:val="00F904C9"/>
    <w:rsid w:val="00F90D79"/>
    <w:rsid w:val="00F91604"/>
    <w:rsid w:val="00F91815"/>
    <w:rsid w:val="00F91D3A"/>
    <w:rsid w:val="00F92B62"/>
    <w:rsid w:val="00F93587"/>
    <w:rsid w:val="00F941F1"/>
    <w:rsid w:val="00F9629D"/>
    <w:rsid w:val="00F96564"/>
    <w:rsid w:val="00F969E8"/>
    <w:rsid w:val="00F978D1"/>
    <w:rsid w:val="00F97B75"/>
    <w:rsid w:val="00FA0446"/>
    <w:rsid w:val="00FA0E5D"/>
    <w:rsid w:val="00FA0E77"/>
    <w:rsid w:val="00FA232A"/>
    <w:rsid w:val="00FA2B37"/>
    <w:rsid w:val="00FA4374"/>
    <w:rsid w:val="00FA438A"/>
    <w:rsid w:val="00FA4FFD"/>
    <w:rsid w:val="00FA5FC8"/>
    <w:rsid w:val="00FA6A3E"/>
    <w:rsid w:val="00FA7303"/>
    <w:rsid w:val="00FA776D"/>
    <w:rsid w:val="00FA7FAE"/>
    <w:rsid w:val="00FB0860"/>
    <w:rsid w:val="00FB15CC"/>
    <w:rsid w:val="00FB2317"/>
    <w:rsid w:val="00FB244A"/>
    <w:rsid w:val="00FB38B8"/>
    <w:rsid w:val="00FB38BE"/>
    <w:rsid w:val="00FB39FC"/>
    <w:rsid w:val="00FB4F97"/>
    <w:rsid w:val="00FB52D3"/>
    <w:rsid w:val="00FB5CD2"/>
    <w:rsid w:val="00FB6314"/>
    <w:rsid w:val="00FB76B2"/>
    <w:rsid w:val="00FB7A31"/>
    <w:rsid w:val="00FC1075"/>
    <w:rsid w:val="00FC2AB0"/>
    <w:rsid w:val="00FC2BCD"/>
    <w:rsid w:val="00FC2F5A"/>
    <w:rsid w:val="00FC5112"/>
    <w:rsid w:val="00FC5273"/>
    <w:rsid w:val="00FC5484"/>
    <w:rsid w:val="00FC5CB5"/>
    <w:rsid w:val="00FC707B"/>
    <w:rsid w:val="00FC7939"/>
    <w:rsid w:val="00FD1383"/>
    <w:rsid w:val="00FD27C5"/>
    <w:rsid w:val="00FD2940"/>
    <w:rsid w:val="00FD2B0C"/>
    <w:rsid w:val="00FD2B5C"/>
    <w:rsid w:val="00FD2E84"/>
    <w:rsid w:val="00FD3D49"/>
    <w:rsid w:val="00FD3FAD"/>
    <w:rsid w:val="00FD44FD"/>
    <w:rsid w:val="00FD46B7"/>
    <w:rsid w:val="00FD5D3D"/>
    <w:rsid w:val="00FD614E"/>
    <w:rsid w:val="00FD62BD"/>
    <w:rsid w:val="00FD6FB3"/>
    <w:rsid w:val="00FD73B5"/>
    <w:rsid w:val="00FD740D"/>
    <w:rsid w:val="00FD74AC"/>
    <w:rsid w:val="00FD7821"/>
    <w:rsid w:val="00FE08E9"/>
    <w:rsid w:val="00FE0DB3"/>
    <w:rsid w:val="00FE1452"/>
    <w:rsid w:val="00FE286C"/>
    <w:rsid w:val="00FE3035"/>
    <w:rsid w:val="00FE30B2"/>
    <w:rsid w:val="00FE36D4"/>
    <w:rsid w:val="00FE3CBE"/>
    <w:rsid w:val="00FE402F"/>
    <w:rsid w:val="00FE5753"/>
    <w:rsid w:val="00FE616D"/>
    <w:rsid w:val="00FE6181"/>
    <w:rsid w:val="00FE76B9"/>
    <w:rsid w:val="00FE7B7E"/>
    <w:rsid w:val="00FE7F24"/>
    <w:rsid w:val="00FF01E9"/>
    <w:rsid w:val="00FF08CB"/>
    <w:rsid w:val="00FF091B"/>
    <w:rsid w:val="00FF2157"/>
    <w:rsid w:val="00FF3D9B"/>
    <w:rsid w:val="00FF413C"/>
    <w:rsid w:val="00FF4252"/>
    <w:rsid w:val="00FF485E"/>
    <w:rsid w:val="00FF573B"/>
    <w:rsid w:val="00FF6A82"/>
    <w:rsid w:val="00FF6FDA"/>
    <w:rsid w:val="00FF7A27"/>
    <w:rsid w:val="00FF7D44"/>
    <w:rsid w:val="00FF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935B8"/>
  <w15:chartTrackingRefBased/>
  <w15:docId w15:val="{D7339074-F88A-4EB7-820D-1BB8366E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426"/>
    <w:rPr>
      <w:sz w:val="24"/>
      <w:szCs w:val="24"/>
      <w:lang w:eastAsia="ja-JP"/>
    </w:rPr>
  </w:style>
  <w:style w:type="paragraph" w:styleId="Heading1">
    <w:name w:val="heading 1"/>
    <w:basedOn w:val="Normal"/>
    <w:next w:val="Normal"/>
    <w:link w:val="Heading1Char"/>
    <w:qFormat/>
    <w:rsid w:val="00310DC4"/>
    <w:pPr>
      <w:keepNext/>
      <w:spacing w:before="240" w:after="60"/>
      <w:outlineLvl w:val="0"/>
    </w:pPr>
    <w:rPr>
      <w:rFonts w:eastAsia="Times New Roman"/>
      <w:b/>
      <w:bCs/>
      <w:kern w:val="32"/>
      <w:sz w:val="32"/>
      <w:szCs w:val="32"/>
    </w:rPr>
  </w:style>
  <w:style w:type="paragraph" w:styleId="Heading2">
    <w:name w:val="heading 2"/>
    <w:aliases w:val="l2,H2,h21,Chapter Number/Appendix Letter,chn,h2,Level 2 Topic Heading,HD2,style2,2"/>
    <w:basedOn w:val="TOC1"/>
    <w:next w:val="Normal"/>
    <w:link w:val="Heading2Char"/>
    <w:qFormat/>
    <w:rsid w:val="0007666A"/>
    <w:pPr>
      <w:spacing w:line="360" w:lineRule="auto"/>
      <w:jc w:val="both"/>
      <w:outlineLvl w:val="1"/>
    </w:pPr>
    <w:rPr>
      <w:rFonts w:eastAsia="Times New Roman"/>
      <w:bCs/>
      <w:iCs/>
      <w:sz w:val="28"/>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607862"/>
    <w:rPr>
      <w:rFonts w:eastAsia="Times New Roman"/>
      <w:sz w:val="24"/>
      <w:szCs w:val="24"/>
    </w:rPr>
  </w:style>
  <w:style w:type="paragraph" w:customStyle="1" w:styleId="CharCharCharChar">
    <w:name w:val="Char Char Char Char"/>
    <w:basedOn w:val="Normal"/>
    <w:semiHidden/>
    <w:rsid w:val="00067266"/>
    <w:pPr>
      <w:spacing w:after="160" w:line="240" w:lineRule="exact"/>
    </w:pPr>
    <w:rPr>
      <w:rFonts w:ascii="Arial" w:eastAsia="Times New Roman" w:hAnsi="Arial"/>
      <w:sz w:val="22"/>
      <w:szCs w:val="22"/>
      <w:lang w:eastAsia="en-US"/>
    </w:rPr>
  </w:style>
  <w:style w:type="paragraph" w:styleId="NormalWeb">
    <w:name w:val="Normal (Web)"/>
    <w:basedOn w:val="Normal"/>
    <w:uiPriority w:val="99"/>
    <w:rsid w:val="00067266"/>
    <w:pPr>
      <w:spacing w:before="100" w:beforeAutospacing="1" w:after="100" w:afterAutospacing="1"/>
    </w:pPr>
    <w:rPr>
      <w:rFonts w:eastAsia="Times New Roman"/>
      <w:lang w:eastAsia="en-US"/>
    </w:rPr>
  </w:style>
  <w:style w:type="paragraph" w:customStyle="1" w:styleId="pbody">
    <w:name w:val="pbody"/>
    <w:basedOn w:val="Normal"/>
    <w:rsid w:val="004A042D"/>
    <w:pPr>
      <w:spacing w:before="100" w:beforeAutospacing="1" w:after="100" w:afterAutospacing="1"/>
    </w:pPr>
    <w:rPr>
      <w:rFonts w:ascii="Arial" w:eastAsia="Times New Roman" w:hAnsi="Arial" w:cs="Arial"/>
      <w:color w:val="000000"/>
      <w:sz w:val="20"/>
      <w:szCs w:val="20"/>
      <w:lang w:eastAsia="en-US"/>
    </w:rPr>
  </w:style>
  <w:style w:type="paragraph" w:styleId="Footer">
    <w:name w:val="footer"/>
    <w:basedOn w:val="Normal"/>
    <w:link w:val="FooterChar"/>
    <w:uiPriority w:val="99"/>
    <w:rsid w:val="003E1837"/>
    <w:pPr>
      <w:tabs>
        <w:tab w:val="center" w:pos="4320"/>
        <w:tab w:val="right" w:pos="8640"/>
      </w:tabs>
    </w:pPr>
  </w:style>
  <w:style w:type="character" w:styleId="PageNumber">
    <w:name w:val="page number"/>
    <w:basedOn w:val="DefaultParagraphFont"/>
    <w:rsid w:val="003E1837"/>
  </w:style>
  <w:style w:type="table" w:styleId="TableGrid">
    <w:name w:val="Table Grid"/>
    <w:basedOn w:val="TableNormal"/>
    <w:rsid w:val="0041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3B66"/>
    <w:pPr>
      <w:tabs>
        <w:tab w:val="center" w:pos="4320"/>
        <w:tab w:val="right" w:pos="8640"/>
      </w:tabs>
    </w:pPr>
  </w:style>
  <w:style w:type="paragraph" w:styleId="BalloonText">
    <w:name w:val="Balloon Text"/>
    <w:basedOn w:val="Normal"/>
    <w:semiHidden/>
    <w:rsid w:val="0088501D"/>
    <w:rPr>
      <w:rFonts w:ascii="Tahoma" w:hAnsi="Tahoma" w:cs="Tahoma"/>
      <w:sz w:val="16"/>
      <w:szCs w:val="16"/>
    </w:rPr>
  </w:style>
  <w:style w:type="character" w:styleId="Hyperlink">
    <w:name w:val="Hyperlink"/>
    <w:rsid w:val="00A51460"/>
    <w:rPr>
      <w:rFonts w:ascii="Arial" w:hAnsi="Arial" w:cs="Arial" w:hint="default"/>
      <w:strike w:val="0"/>
      <w:dstrike w:val="0"/>
      <w:color w:val="333366"/>
      <w:sz w:val="17"/>
      <w:szCs w:val="17"/>
      <w:u w:val="none"/>
      <w:effect w:val="none"/>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
    <w:basedOn w:val="Normal"/>
    <w:link w:val="FootnoteTextChar"/>
    <w:uiPriority w:val="99"/>
    <w:rsid w:val="00026029"/>
    <w:rPr>
      <w:rFonts w:ascii="Arial" w:hAnsi="Arial"/>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
    <w:link w:val="FootnoteText"/>
    <w:uiPriority w:val="99"/>
    <w:locked/>
    <w:rsid w:val="00026029"/>
    <w:rPr>
      <w:rFonts w:ascii="Arial" w:hAnsi="Arial"/>
      <w:lang w:val="en-US" w:eastAsia="en-US" w:bidi="ar-SA"/>
    </w:rPr>
  </w:style>
  <w:style w:type="character" w:styleId="FootnoteReference">
    <w:name w:val="footnote reference"/>
    <w:aliases w:val="Footnote,ftref,16 Point,Superscript 6 Point,Superscript 6 Point + 11 pt,(NECG) Footnote Reference,Fußnotenzeichen DISS,fr,Footnote Ref in FtNote,BVI fnr,E FNZ,-E Fußnotenzeichen,Footnote#"/>
    <w:rsid w:val="00026029"/>
    <w:rPr>
      <w:rFonts w:cs="Times New Roman"/>
      <w:vertAlign w:val="superscript"/>
    </w:rPr>
  </w:style>
  <w:style w:type="paragraph" w:customStyle="1" w:styleId="Char">
    <w:name w:val="Char"/>
    <w:basedOn w:val="Normal"/>
    <w:semiHidden/>
    <w:rsid w:val="007B7751"/>
    <w:pPr>
      <w:spacing w:after="160" w:line="240" w:lineRule="exact"/>
    </w:pPr>
    <w:rPr>
      <w:rFonts w:ascii="Arial" w:eastAsia="Times New Roman" w:hAnsi="Arial"/>
      <w:sz w:val="22"/>
      <w:szCs w:val="22"/>
      <w:lang w:eastAsia="en-US"/>
    </w:rPr>
  </w:style>
  <w:style w:type="character" w:customStyle="1" w:styleId="apple-converted-space">
    <w:name w:val="apple-converted-space"/>
    <w:basedOn w:val="DefaultParagraphFont"/>
    <w:rsid w:val="007B7751"/>
  </w:style>
  <w:style w:type="character" w:styleId="Emphasis">
    <w:name w:val="Emphasis"/>
    <w:uiPriority w:val="20"/>
    <w:qFormat/>
    <w:rsid w:val="007B7751"/>
    <w:rPr>
      <w:i/>
      <w:iCs/>
    </w:rPr>
  </w:style>
  <w:style w:type="paragraph" w:customStyle="1" w:styleId="CharCharCharCharCharCharChar">
    <w:name w:val="Char Char Char Char Char Char Char"/>
    <w:autoRedefine/>
    <w:rsid w:val="00702B32"/>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aliases w:val="l2 Char,H2 Char,h21 Char,Chapter Number/Appendix Letter Char,chn Char,h2 Char,Level 2 Topic Heading Char,HD2 Char,style2 Char,2 Char"/>
    <w:link w:val="Heading2"/>
    <w:rsid w:val="0007666A"/>
    <w:rPr>
      <w:rFonts w:eastAsia="Times New Roman"/>
      <w:bCs/>
      <w:iCs/>
      <w:sz w:val="28"/>
      <w:szCs w:val="30"/>
      <w:lang w:val="en-US" w:eastAsia="en-US" w:bidi="ar-SA"/>
    </w:rPr>
  </w:style>
  <w:style w:type="paragraph" w:styleId="TOC1">
    <w:name w:val="toc 1"/>
    <w:basedOn w:val="Normal"/>
    <w:next w:val="Normal"/>
    <w:autoRedefine/>
    <w:rsid w:val="0007666A"/>
  </w:style>
  <w:style w:type="paragraph" w:styleId="ListParagraph">
    <w:name w:val="List Paragraph"/>
    <w:aliases w:val="My checklist"/>
    <w:basedOn w:val="Normal"/>
    <w:link w:val="ListParagraphChar"/>
    <w:uiPriority w:val="34"/>
    <w:qFormat/>
    <w:rsid w:val="003E6CDC"/>
    <w:pPr>
      <w:ind w:left="720"/>
      <w:contextualSpacing/>
    </w:pPr>
  </w:style>
  <w:style w:type="paragraph" w:styleId="DocumentMap">
    <w:name w:val="Document Map"/>
    <w:basedOn w:val="Normal"/>
    <w:link w:val="DocumentMapChar"/>
    <w:rsid w:val="00A868E8"/>
    <w:rPr>
      <w:rFonts w:ascii="Tahoma" w:hAnsi="Tahoma" w:cs="Tahoma"/>
      <w:sz w:val="16"/>
      <w:szCs w:val="16"/>
    </w:rPr>
  </w:style>
  <w:style w:type="character" w:customStyle="1" w:styleId="DocumentMapChar">
    <w:name w:val="Document Map Char"/>
    <w:link w:val="DocumentMap"/>
    <w:rsid w:val="00A868E8"/>
    <w:rPr>
      <w:rFonts w:ascii="Tahoma" w:hAnsi="Tahoma" w:cs="Tahoma"/>
      <w:sz w:val="16"/>
      <w:szCs w:val="16"/>
      <w:lang w:val="en-US" w:eastAsia="ja-JP" w:bidi="ar-SA"/>
    </w:rPr>
  </w:style>
  <w:style w:type="character" w:styleId="CommentReference">
    <w:name w:val="annotation reference"/>
    <w:semiHidden/>
    <w:unhideWhenUsed/>
    <w:rsid w:val="00183DEF"/>
    <w:rPr>
      <w:sz w:val="16"/>
      <w:szCs w:val="16"/>
    </w:rPr>
  </w:style>
  <w:style w:type="paragraph" w:styleId="CommentText">
    <w:name w:val="annotation text"/>
    <w:basedOn w:val="Normal"/>
    <w:link w:val="CommentTextChar"/>
    <w:semiHidden/>
    <w:unhideWhenUsed/>
    <w:rsid w:val="00183DEF"/>
    <w:rPr>
      <w:sz w:val="20"/>
      <w:szCs w:val="20"/>
    </w:rPr>
  </w:style>
  <w:style w:type="character" w:customStyle="1" w:styleId="CommentTextChar">
    <w:name w:val="Comment Text Char"/>
    <w:link w:val="CommentText"/>
    <w:semiHidden/>
    <w:rsid w:val="00183DEF"/>
    <w:rPr>
      <w:lang w:val="en-US" w:eastAsia="ja-JP" w:bidi="ar-SA"/>
    </w:rPr>
  </w:style>
  <w:style w:type="paragraph" w:styleId="CommentSubject">
    <w:name w:val="annotation subject"/>
    <w:basedOn w:val="CommentText"/>
    <w:next w:val="CommentText"/>
    <w:link w:val="CommentSubjectChar"/>
    <w:semiHidden/>
    <w:unhideWhenUsed/>
    <w:rsid w:val="00183DEF"/>
    <w:rPr>
      <w:b/>
      <w:bCs/>
    </w:rPr>
  </w:style>
  <w:style w:type="character" w:customStyle="1" w:styleId="CommentSubjectChar">
    <w:name w:val="Comment Subject Char"/>
    <w:link w:val="CommentSubject"/>
    <w:semiHidden/>
    <w:rsid w:val="00183DEF"/>
    <w:rPr>
      <w:b/>
      <w:bCs/>
      <w:lang w:val="en-US" w:eastAsia="ja-JP" w:bidi="ar-SA"/>
    </w:rPr>
  </w:style>
  <w:style w:type="table" w:styleId="PlainTable5">
    <w:name w:val="Plain Table 5"/>
    <w:basedOn w:val="TableNormal"/>
    <w:uiPriority w:val="45"/>
    <w:rsid w:val="00034872"/>
    <w:tblPr>
      <w:tblStyleRowBandSize w:val="1"/>
      <w:tblStyleColBandSize w:val="1"/>
    </w:tblPr>
    <w:tblStylePr w:type="firstRow">
      <w:rPr>
        <w:rFonts w:ascii="Times New Roman" w:eastAsia="Times New Roman" w:hAnsi="Times New Roman" w:cs="DengXian"/>
        <w:i/>
        <w:iCs/>
        <w:sz w:val="26"/>
      </w:rPr>
      <w:tblPr/>
      <w:tcPr>
        <w:tcBorders>
          <w:bottom w:val="single" w:sz="4" w:space="0" w:color="7F7F7F"/>
        </w:tcBorders>
        <w:shd w:val="clear" w:color="auto" w:fill="FFFFFF"/>
      </w:tcPr>
    </w:tblStylePr>
    <w:tblStylePr w:type="lastRow">
      <w:rPr>
        <w:rFonts w:ascii="Times New Roman" w:eastAsia="Times New Roman" w:hAnsi="Times New Roman" w:cs="DengXi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DengXian"/>
        <w:i/>
        <w:iCs/>
        <w:sz w:val="26"/>
      </w:rPr>
      <w:tblPr/>
      <w:tcPr>
        <w:tcBorders>
          <w:right w:val="single" w:sz="4" w:space="0" w:color="7F7F7F"/>
        </w:tcBorders>
        <w:shd w:val="clear" w:color="auto" w:fill="FFFFFF"/>
      </w:tcPr>
    </w:tblStylePr>
    <w:tblStylePr w:type="lastCol">
      <w:rPr>
        <w:rFonts w:ascii="Times New Roman" w:eastAsia="Times New Roman" w:hAnsi="Times New Roman" w:cs="DengXi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Normal"/>
    <w:qFormat/>
    <w:rsid w:val="004E1C0D"/>
    <w:pPr>
      <w:spacing w:before="120" w:after="120" w:line="360" w:lineRule="atLeast"/>
      <w:ind w:firstLine="567"/>
      <w:jc w:val="both"/>
    </w:pPr>
    <w:rPr>
      <w:rFonts w:eastAsia="Batang"/>
      <w:sz w:val="28"/>
      <w:szCs w:val="28"/>
      <w:lang w:val="vi-VN" w:eastAsia="ko-KR"/>
    </w:rPr>
  </w:style>
  <w:style w:type="character" w:styleId="Strong">
    <w:name w:val="Strong"/>
    <w:uiPriority w:val="22"/>
    <w:qFormat/>
    <w:rsid w:val="00283D7E"/>
    <w:rPr>
      <w:b/>
      <w:bCs/>
    </w:rPr>
  </w:style>
  <w:style w:type="character" w:customStyle="1" w:styleId="ListParagraphChar">
    <w:name w:val="List Paragraph Char"/>
    <w:aliases w:val="My checklist Char"/>
    <w:link w:val="ListParagraph"/>
    <w:locked/>
    <w:rsid w:val="00283D7E"/>
    <w:rPr>
      <w:sz w:val="24"/>
      <w:szCs w:val="24"/>
      <w:lang w:val="en-US" w:eastAsia="ja-JP"/>
    </w:rPr>
  </w:style>
  <w:style w:type="character" w:customStyle="1" w:styleId="Heading1Char">
    <w:name w:val="Heading 1 Char"/>
    <w:link w:val="Heading1"/>
    <w:rsid w:val="00310DC4"/>
    <w:rPr>
      <w:rFonts w:ascii="Times New Roman" w:eastAsia="Times New Roman" w:hAnsi="Times New Roman" w:cs="Times New Roman"/>
      <w:b/>
      <w:bCs/>
      <w:kern w:val="32"/>
      <w:sz w:val="32"/>
      <w:szCs w:val="32"/>
      <w:lang w:val="en-US" w:eastAsia="ja-JP"/>
    </w:rPr>
  </w:style>
  <w:style w:type="paragraph" w:customStyle="1" w:styleId="Style2">
    <w:name w:val="Style2"/>
    <w:basedOn w:val="Normal"/>
    <w:qFormat/>
    <w:rsid w:val="00BA344B"/>
    <w:pPr>
      <w:spacing w:before="120" w:after="120" w:line="340" w:lineRule="exact"/>
      <w:ind w:firstLine="567"/>
      <w:jc w:val="both"/>
    </w:pPr>
    <w:rPr>
      <w:sz w:val="28"/>
      <w:lang w:val="vi-VN"/>
    </w:rPr>
  </w:style>
  <w:style w:type="paragraph" w:styleId="Caption">
    <w:name w:val="caption"/>
    <w:basedOn w:val="Normal"/>
    <w:next w:val="Normal"/>
    <w:uiPriority w:val="35"/>
    <w:unhideWhenUsed/>
    <w:qFormat/>
    <w:rsid w:val="00486DFC"/>
    <w:pPr>
      <w:spacing w:after="120"/>
      <w:jc w:val="center"/>
    </w:pPr>
    <w:rPr>
      <w:bCs/>
      <w:i/>
      <w:sz w:val="28"/>
      <w:szCs w:val="20"/>
    </w:rPr>
  </w:style>
  <w:style w:type="character" w:styleId="FollowedHyperlink">
    <w:name w:val="FollowedHyperlink"/>
    <w:semiHidden/>
    <w:unhideWhenUsed/>
    <w:rsid w:val="00201CE2"/>
    <w:rPr>
      <w:color w:val="954F72"/>
      <w:u w:val="single"/>
    </w:rPr>
  </w:style>
  <w:style w:type="paragraph" w:styleId="BodyText">
    <w:name w:val="Body Text"/>
    <w:basedOn w:val="Normal"/>
    <w:link w:val="BodyTextChar"/>
    <w:unhideWhenUsed/>
    <w:rsid w:val="00D76BBD"/>
    <w:pPr>
      <w:spacing w:after="120"/>
    </w:pPr>
  </w:style>
  <w:style w:type="character" w:customStyle="1" w:styleId="BodyTextChar">
    <w:name w:val="Body Text Char"/>
    <w:basedOn w:val="DefaultParagraphFont"/>
    <w:link w:val="BodyText"/>
    <w:rsid w:val="00D76BBD"/>
    <w:rPr>
      <w:sz w:val="24"/>
      <w:szCs w:val="24"/>
      <w:lang w:eastAsia="ja-JP"/>
    </w:rPr>
  </w:style>
  <w:style w:type="paragraph" w:styleId="BodyTextFirstIndent">
    <w:name w:val="Body Text First Indent"/>
    <w:basedOn w:val="BodyText"/>
    <w:link w:val="BodyTextFirstIndentChar"/>
    <w:rsid w:val="00D76BBD"/>
    <w:pPr>
      <w:suppressAutoHyphens/>
      <w:ind w:firstLine="283"/>
    </w:pPr>
    <w:rPr>
      <w:rFonts w:ascii=".VnTime" w:eastAsia="Times New Roman" w:hAnsi=".VnTime"/>
      <w:szCs w:val="20"/>
      <w:lang w:val="x-none" w:eastAsia="ar-SA"/>
    </w:rPr>
  </w:style>
  <w:style w:type="character" w:customStyle="1" w:styleId="BodyTextFirstIndentChar">
    <w:name w:val="Body Text First Indent Char"/>
    <w:basedOn w:val="BodyTextChar"/>
    <w:link w:val="BodyTextFirstIndent"/>
    <w:rsid w:val="00D76BBD"/>
    <w:rPr>
      <w:rFonts w:ascii=".VnTime" w:eastAsia="Times New Roman" w:hAnsi=".VnTime"/>
      <w:sz w:val="24"/>
      <w:szCs w:val="24"/>
      <w:lang w:val="x-none" w:eastAsia="ar-SA"/>
    </w:rPr>
  </w:style>
  <w:style w:type="paragraph" w:customStyle="1" w:styleId="CharCharCharCharCharCharCharCharChar1Char">
    <w:name w:val="Char Char Char Char Char Char Char Char Char1 Char"/>
    <w:basedOn w:val="Normal"/>
    <w:next w:val="Normal"/>
    <w:autoRedefine/>
    <w:semiHidden/>
    <w:rsid w:val="008F00A0"/>
    <w:pPr>
      <w:spacing w:before="120" w:after="120" w:line="312" w:lineRule="auto"/>
    </w:pPr>
    <w:rPr>
      <w:rFonts w:eastAsia="Times New Roman"/>
      <w:sz w:val="28"/>
      <w:szCs w:val="22"/>
      <w:lang w:eastAsia="en-US"/>
    </w:rPr>
  </w:style>
  <w:style w:type="paragraph" w:customStyle="1" w:styleId="medium0020grid002010020002d0020accent002021">
    <w:name w:val="medium_0020grid_00201_0020_002d_0020accent_002021"/>
    <w:basedOn w:val="Normal"/>
    <w:rsid w:val="00704B79"/>
    <w:pPr>
      <w:spacing w:before="100" w:beforeAutospacing="1" w:after="100" w:afterAutospacing="1"/>
    </w:pPr>
    <w:rPr>
      <w:rFonts w:eastAsia="Times New Roman"/>
      <w:lang w:eastAsia="en-US"/>
    </w:rPr>
  </w:style>
  <w:style w:type="paragraph" w:styleId="Revision">
    <w:name w:val="Revision"/>
    <w:hidden/>
    <w:uiPriority w:val="99"/>
    <w:semiHidden/>
    <w:rsid w:val="00541DD9"/>
    <w:rPr>
      <w:sz w:val="24"/>
      <w:szCs w:val="24"/>
      <w:lang w:eastAsia="ja-JP"/>
    </w:rPr>
  </w:style>
  <w:style w:type="character" w:customStyle="1" w:styleId="FooterChar">
    <w:name w:val="Footer Char"/>
    <w:basedOn w:val="DefaultParagraphFont"/>
    <w:link w:val="Footer"/>
    <w:uiPriority w:val="99"/>
    <w:rsid w:val="00597CFA"/>
    <w:rPr>
      <w:sz w:val="24"/>
      <w:szCs w:val="24"/>
      <w:lang w:eastAsia="ja-JP"/>
    </w:rPr>
  </w:style>
  <w:style w:type="character" w:customStyle="1" w:styleId="HeaderChar">
    <w:name w:val="Header Char"/>
    <w:basedOn w:val="DefaultParagraphFont"/>
    <w:link w:val="Header"/>
    <w:uiPriority w:val="99"/>
    <w:rsid w:val="0009210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9817">
      <w:bodyDiv w:val="1"/>
      <w:marLeft w:val="0"/>
      <w:marRight w:val="0"/>
      <w:marTop w:val="0"/>
      <w:marBottom w:val="0"/>
      <w:divBdr>
        <w:top w:val="none" w:sz="0" w:space="0" w:color="auto"/>
        <w:left w:val="none" w:sz="0" w:space="0" w:color="auto"/>
        <w:bottom w:val="none" w:sz="0" w:space="0" w:color="auto"/>
        <w:right w:val="none" w:sz="0" w:space="0" w:color="auto"/>
      </w:divBdr>
    </w:div>
    <w:div w:id="124278183">
      <w:bodyDiv w:val="1"/>
      <w:marLeft w:val="0"/>
      <w:marRight w:val="0"/>
      <w:marTop w:val="0"/>
      <w:marBottom w:val="0"/>
      <w:divBdr>
        <w:top w:val="none" w:sz="0" w:space="0" w:color="auto"/>
        <w:left w:val="none" w:sz="0" w:space="0" w:color="auto"/>
        <w:bottom w:val="none" w:sz="0" w:space="0" w:color="auto"/>
        <w:right w:val="none" w:sz="0" w:space="0" w:color="auto"/>
      </w:divBdr>
    </w:div>
    <w:div w:id="356080616">
      <w:bodyDiv w:val="1"/>
      <w:marLeft w:val="0"/>
      <w:marRight w:val="0"/>
      <w:marTop w:val="0"/>
      <w:marBottom w:val="0"/>
      <w:divBdr>
        <w:top w:val="none" w:sz="0" w:space="0" w:color="auto"/>
        <w:left w:val="none" w:sz="0" w:space="0" w:color="auto"/>
        <w:bottom w:val="none" w:sz="0" w:space="0" w:color="auto"/>
        <w:right w:val="none" w:sz="0" w:space="0" w:color="auto"/>
      </w:divBdr>
    </w:div>
    <w:div w:id="449666718">
      <w:bodyDiv w:val="1"/>
      <w:marLeft w:val="0"/>
      <w:marRight w:val="0"/>
      <w:marTop w:val="0"/>
      <w:marBottom w:val="0"/>
      <w:divBdr>
        <w:top w:val="none" w:sz="0" w:space="0" w:color="auto"/>
        <w:left w:val="none" w:sz="0" w:space="0" w:color="auto"/>
        <w:bottom w:val="none" w:sz="0" w:space="0" w:color="auto"/>
        <w:right w:val="none" w:sz="0" w:space="0" w:color="auto"/>
      </w:divBdr>
    </w:div>
    <w:div w:id="483203753">
      <w:bodyDiv w:val="1"/>
      <w:marLeft w:val="0"/>
      <w:marRight w:val="0"/>
      <w:marTop w:val="0"/>
      <w:marBottom w:val="0"/>
      <w:divBdr>
        <w:top w:val="none" w:sz="0" w:space="0" w:color="auto"/>
        <w:left w:val="none" w:sz="0" w:space="0" w:color="auto"/>
        <w:bottom w:val="none" w:sz="0" w:space="0" w:color="auto"/>
        <w:right w:val="none" w:sz="0" w:space="0" w:color="auto"/>
      </w:divBdr>
    </w:div>
    <w:div w:id="520436976">
      <w:bodyDiv w:val="1"/>
      <w:marLeft w:val="0"/>
      <w:marRight w:val="0"/>
      <w:marTop w:val="0"/>
      <w:marBottom w:val="0"/>
      <w:divBdr>
        <w:top w:val="none" w:sz="0" w:space="0" w:color="auto"/>
        <w:left w:val="none" w:sz="0" w:space="0" w:color="auto"/>
        <w:bottom w:val="none" w:sz="0" w:space="0" w:color="auto"/>
        <w:right w:val="none" w:sz="0" w:space="0" w:color="auto"/>
      </w:divBdr>
    </w:div>
    <w:div w:id="705064633">
      <w:bodyDiv w:val="1"/>
      <w:marLeft w:val="0"/>
      <w:marRight w:val="0"/>
      <w:marTop w:val="0"/>
      <w:marBottom w:val="0"/>
      <w:divBdr>
        <w:top w:val="none" w:sz="0" w:space="0" w:color="auto"/>
        <w:left w:val="none" w:sz="0" w:space="0" w:color="auto"/>
        <w:bottom w:val="none" w:sz="0" w:space="0" w:color="auto"/>
        <w:right w:val="none" w:sz="0" w:space="0" w:color="auto"/>
      </w:divBdr>
    </w:div>
    <w:div w:id="749738080">
      <w:bodyDiv w:val="1"/>
      <w:marLeft w:val="0"/>
      <w:marRight w:val="0"/>
      <w:marTop w:val="0"/>
      <w:marBottom w:val="0"/>
      <w:divBdr>
        <w:top w:val="none" w:sz="0" w:space="0" w:color="auto"/>
        <w:left w:val="none" w:sz="0" w:space="0" w:color="auto"/>
        <w:bottom w:val="none" w:sz="0" w:space="0" w:color="auto"/>
        <w:right w:val="none" w:sz="0" w:space="0" w:color="auto"/>
      </w:divBdr>
    </w:div>
    <w:div w:id="830296583">
      <w:bodyDiv w:val="1"/>
      <w:marLeft w:val="0"/>
      <w:marRight w:val="0"/>
      <w:marTop w:val="0"/>
      <w:marBottom w:val="0"/>
      <w:divBdr>
        <w:top w:val="none" w:sz="0" w:space="0" w:color="auto"/>
        <w:left w:val="none" w:sz="0" w:space="0" w:color="auto"/>
        <w:bottom w:val="none" w:sz="0" w:space="0" w:color="auto"/>
        <w:right w:val="none" w:sz="0" w:space="0" w:color="auto"/>
      </w:divBdr>
    </w:div>
    <w:div w:id="1150291519">
      <w:bodyDiv w:val="1"/>
      <w:marLeft w:val="0"/>
      <w:marRight w:val="0"/>
      <w:marTop w:val="0"/>
      <w:marBottom w:val="0"/>
      <w:divBdr>
        <w:top w:val="none" w:sz="0" w:space="0" w:color="auto"/>
        <w:left w:val="none" w:sz="0" w:space="0" w:color="auto"/>
        <w:bottom w:val="none" w:sz="0" w:space="0" w:color="auto"/>
        <w:right w:val="none" w:sz="0" w:space="0" w:color="auto"/>
      </w:divBdr>
    </w:div>
    <w:div w:id="1247612692">
      <w:bodyDiv w:val="1"/>
      <w:marLeft w:val="0"/>
      <w:marRight w:val="0"/>
      <w:marTop w:val="0"/>
      <w:marBottom w:val="0"/>
      <w:divBdr>
        <w:top w:val="none" w:sz="0" w:space="0" w:color="auto"/>
        <w:left w:val="none" w:sz="0" w:space="0" w:color="auto"/>
        <w:bottom w:val="none" w:sz="0" w:space="0" w:color="auto"/>
        <w:right w:val="none" w:sz="0" w:space="0" w:color="auto"/>
      </w:divBdr>
    </w:div>
    <w:div w:id="1340039459">
      <w:bodyDiv w:val="1"/>
      <w:marLeft w:val="0"/>
      <w:marRight w:val="0"/>
      <w:marTop w:val="0"/>
      <w:marBottom w:val="0"/>
      <w:divBdr>
        <w:top w:val="none" w:sz="0" w:space="0" w:color="auto"/>
        <w:left w:val="none" w:sz="0" w:space="0" w:color="auto"/>
        <w:bottom w:val="none" w:sz="0" w:space="0" w:color="auto"/>
        <w:right w:val="none" w:sz="0" w:space="0" w:color="auto"/>
      </w:divBdr>
    </w:div>
    <w:div w:id="1524780750">
      <w:bodyDiv w:val="1"/>
      <w:marLeft w:val="0"/>
      <w:marRight w:val="0"/>
      <w:marTop w:val="0"/>
      <w:marBottom w:val="0"/>
      <w:divBdr>
        <w:top w:val="none" w:sz="0" w:space="0" w:color="auto"/>
        <w:left w:val="none" w:sz="0" w:space="0" w:color="auto"/>
        <w:bottom w:val="none" w:sz="0" w:space="0" w:color="auto"/>
        <w:right w:val="none" w:sz="0" w:space="0" w:color="auto"/>
      </w:divBdr>
    </w:div>
    <w:div w:id="1581016860">
      <w:bodyDiv w:val="1"/>
      <w:marLeft w:val="0"/>
      <w:marRight w:val="0"/>
      <w:marTop w:val="0"/>
      <w:marBottom w:val="0"/>
      <w:divBdr>
        <w:top w:val="none" w:sz="0" w:space="0" w:color="auto"/>
        <w:left w:val="none" w:sz="0" w:space="0" w:color="auto"/>
        <w:bottom w:val="none" w:sz="0" w:space="0" w:color="auto"/>
        <w:right w:val="none" w:sz="0" w:space="0" w:color="auto"/>
      </w:divBdr>
    </w:div>
    <w:div w:id="1627810449">
      <w:bodyDiv w:val="1"/>
      <w:marLeft w:val="0"/>
      <w:marRight w:val="0"/>
      <w:marTop w:val="0"/>
      <w:marBottom w:val="0"/>
      <w:divBdr>
        <w:top w:val="none" w:sz="0" w:space="0" w:color="auto"/>
        <w:left w:val="none" w:sz="0" w:space="0" w:color="auto"/>
        <w:bottom w:val="none" w:sz="0" w:space="0" w:color="auto"/>
        <w:right w:val="none" w:sz="0" w:space="0" w:color="auto"/>
      </w:divBdr>
    </w:div>
    <w:div w:id="1777629523">
      <w:bodyDiv w:val="1"/>
      <w:marLeft w:val="0"/>
      <w:marRight w:val="0"/>
      <w:marTop w:val="0"/>
      <w:marBottom w:val="0"/>
      <w:divBdr>
        <w:top w:val="none" w:sz="0" w:space="0" w:color="auto"/>
        <w:left w:val="none" w:sz="0" w:space="0" w:color="auto"/>
        <w:bottom w:val="none" w:sz="0" w:space="0" w:color="auto"/>
        <w:right w:val="none" w:sz="0" w:space="0" w:color="auto"/>
      </w:divBdr>
    </w:div>
    <w:div w:id="1875583172">
      <w:bodyDiv w:val="1"/>
      <w:marLeft w:val="0"/>
      <w:marRight w:val="0"/>
      <w:marTop w:val="0"/>
      <w:marBottom w:val="0"/>
      <w:divBdr>
        <w:top w:val="none" w:sz="0" w:space="0" w:color="auto"/>
        <w:left w:val="none" w:sz="0" w:space="0" w:color="auto"/>
        <w:bottom w:val="none" w:sz="0" w:space="0" w:color="auto"/>
        <w:right w:val="none" w:sz="0" w:space="0" w:color="auto"/>
      </w:divBdr>
    </w:div>
    <w:div w:id="2058158367">
      <w:bodyDiv w:val="1"/>
      <w:marLeft w:val="0"/>
      <w:marRight w:val="0"/>
      <w:marTop w:val="0"/>
      <w:marBottom w:val="0"/>
      <w:divBdr>
        <w:top w:val="none" w:sz="0" w:space="0" w:color="auto"/>
        <w:left w:val="none" w:sz="0" w:space="0" w:color="auto"/>
        <w:bottom w:val="none" w:sz="0" w:space="0" w:color="auto"/>
        <w:right w:val="none" w:sz="0" w:space="0" w:color="auto"/>
      </w:divBdr>
    </w:div>
    <w:div w:id="2059551659">
      <w:bodyDiv w:val="1"/>
      <w:marLeft w:val="0"/>
      <w:marRight w:val="0"/>
      <w:marTop w:val="0"/>
      <w:marBottom w:val="0"/>
      <w:divBdr>
        <w:top w:val="none" w:sz="0" w:space="0" w:color="auto"/>
        <w:left w:val="none" w:sz="0" w:space="0" w:color="auto"/>
        <w:bottom w:val="none" w:sz="0" w:space="0" w:color="auto"/>
        <w:right w:val="none" w:sz="0" w:space="0" w:color="auto"/>
      </w:divBdr>
    </w:div>
    <w:div w:id="21416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42E27-BE80-4355-B44E-7898AE4F4C8D}">
  <ds:schemaRefs>
    <ds:schemaRef ds:uri="http://schemas.openxmlformats.org/officeDocument/2006/bibliography"/>
  </ds:schemaRefs>
</ds:datastoreItem>
</file>

<file path=customXml/itemProps2.xml><?xml version="1.0" encoding="utf-8"?>
<ds:datastoreItem xmlns:ds="http://schemas.openxmlformats.org/officeDocument/2006/customXml" ds:itemID="{A897DF77-84EC-487E-ACE1-14CB35893B2D}"/>
</file>

<file path=customXml/itemProps3.xml><?xml version="1.0" encoding="utf-8"?>
<ds:datastoreItem xmlns:ds="http://schemas.openxmlformats.org/officeDocument/2006/customXml" ds:itemID="{CEDD091C-86B0-4166-83FC-18E8AE660762}"/>
</file>

<file path=customXml/itemProps4.xml><?xml version="1.0" encoding="utf-8"?>
<ds:datastoreItem xmlns:ds="http://schemas.openxmlformats.org/officeDocument/2006/customXml" ds:itemID="{94299AB6-78EC-4EC7-9755-23904C411A20}"/>
</file>

<file path=docProps/app.xml><?xml version="1.0" encoding="utf-8"?>
<Properties xmlns="http://schemas.openxmlformats.org/officeDocument/2006/extended-properties" xmlns:vt="http://schemas.openxmlformats.org/officeDocument/2006/docPropsVTypes">
  <Template>Normal</Template>
  <TotalTime>4</TotalTime>
  <Pages>11</Pages>
  <Words>6995</Words>
  <Characters>25570</Characters>
  <Application>Microsoft Office Word</Application>
  <DocSecurity>0</DocSecurity>
  <Lines>213</Lines>
  <Paragraphs>64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CNC</dc:creator>
  <cp:keywords/>
  <dc:description/>
  <cp:lastModifiedBy>Do Tien</cp:lastModifiedBy>
  <cp:revision>5</cp:revision>
  <cp:lastPrinted>2020-10-19T10:36:00Z</cp:lastPrinted>
  <dcterms:created xsi:type="dcterms:W3CDTF">2020-10-22T09:36:00Z</dcterms:created>
  <dcterms:modified xsi:type="dcterms:W3CDTF">2020-12-17T03:31:00Z</dcterms:modified>
</cp:coreProperties>
</file>